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7" w:rsidRPr="00A152C7" w:rsidRDefault="00A152C7" w:rsidP="00A152C7">
      <w:pPr>
        <w:widowControl/>
        <w:shd w:val="clear" w:color="auto" w:fill="FFFFFF"/>
        <w:autoSpaceDE/>
        <w:autoSpaceDN/>
        <w:adjustRightInd/>
        <w:spacing w:after="200" w:line="276" w:lineRule="auto"/>
        <w:ind w:left="85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Черлаковский</w:t>
      </w:r>
      <w:proofErr w:type="spellEnd"/>
      <w:r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Дюртюлинский</w:t>
      </w:r>
      <w:proofErr w:type="spellEnd"/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 район Республики Башкортостан </w:t>
      </w:r>
    </w:p>
    <w:p w:rsidR="00A152C7" w:rsidRPr="00A152C7" w:rsidRDefault="00A152C7" w:rsidP="00A152C7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/>
          <w:color w:val="000000"/>
          <w:spacing w:val="1"/>
          <w:sz w:val="28"/>
          <w:szCs w:val="28"/>
          <w:lang w:eastAsia="en-US"/>
        </w:rPr>
      </w:pPr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:rsidR="00A152C7" w:rsidRPr="00A152C7" w:rsidRDefault="00A152C7" w:rsidP="00A152C7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eastAsiaTheme="minorHAnsi"/>
          <w:b/>
          <w:color w:val="000000"/>
          <w:spacing w:val="1"/>
          <w:sz w:val="28"/>
          <w:szCs w:val="28"/>
          <w:lang w:eastAsia="en-US"/>
        </w:rPr>
      </w:pPr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ПОСТАНОВЛЕНИЕ № </w:t>
      </w:r>
      <w:r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12/7</w:t>
      </w:r>
      <w:r w:rsidRPr="00A152C7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 xml:space="preserve"> от 05.12.2008 г.</w:t>
      </w:r>
    </w:p>
    <w:p w:rsidR="00A152C7" w:rsidRDefault="00A152C7" w:rsidP="00A152C7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A152C7" w:rsidRDefault="00A152C7" w:rsidP="00A152C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Порядка осуществления бюджетными учреждениями сельского поселения </w:t>
      </w:r>
      <w:proofErr w:type="spellStart"/>
      <w:r>
        <w:rPr>
          <w:b/>
          <w:color w:val="000000"/>
          <w:spacing w:val="1"/>
          <w:sz w:val="28"/>
          <w:szCs w:val="28"/>
        </w:rPr>
        <w:t>Черлаковский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pacing w:val="1"/>
          <w:sz w:val="28"/>
          <w:szCs w:val="28"/>
        </w:rPr>
        <w:t>Дюртюлинский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район Республики Башкортостан операций со средствами, полученными от приносящей доход деятельности</w:t>
      </w:r>
    </w:p>
    <w:p w:rsidR="00A152C7" w:rsidRDefault="00A152C7" w:rsidP="00A152C7">
      <w:pPr>
        <w:ind w:firstLine="709"/>
        <w:jc w:val="both"/>
        <w:rPr>
          <w:sz w:val="28"/>
          <w:szCs w:val="28"/>
        </w:rPr>
      </w:pPr>
    </w:p>
    <w:p w:rsidR="00A152C7" w:rsidRDefault="00A152C7" w:rsidP="00A152C7">
      <w:pPr>
        <w:ind w:firstLine="709"/>
        <w:jc w:val="both"/>
        <w:rPr>
          <w:sz w:val="28"/>
          <w:szCs w:val="28"/>
        </w:rPr>
      </w:pPr>
    </w:p>
    <w:p w:rsidR="00A152C7" w:rsidRDefault="00A152C7" w:rsidP="00A152C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соответствии с пунктом 4 части 11 ст.5 Федерального закона от 26 апреля 2007г. №63-ФЗ «О внесении изменений в Бюджетный кодекс Российской Федерации в части регулирования бюджетного процес</w:t>
      </w:r>
      <w:smartTag w:uri="urn:schemas-microsoft-com:office:smarttags" w:element="PersonName">
        <w:r>
          <w:rPr>
            <w:color w:val="000000"/>
            <w:spacing w:val="2"/>
            <w:sz w:val="28"/>
            <w:szCs w:val="28"/>
          </w:rPr>
          <w:t>са</w:t>
        </w:r>
      </w:smartTag>
      <w:r>
        <w:rPr>
          <w:color w:val="000000"/>
          <w:spacing w:val="2"/>
          <w:sz w:val="28"/>
          <w:szCs w:val="28"/>
        </w:rPr>
        <w:t xml:space="preserve"> и приведении в соответствии с бюджетным законодательством Российской Федерации отдельных законодательных актов Российской Федерации» и ст.161 Бюджетного кодек</w:t>
      </w:r>
      <w:smartTag w:uri="urn:schemas-microsoft-com:office:smarttags" w:element="PersonName">
        <w:r>
          <w:rPr>
            <w:color w:val="000000"/>
            <w:spacing w:val="2"/>
            <w:sz w:val="28"/>
            <w:szCs w:val="28"/>
          </w:rPr>
          <w:t>са</w:t>
        </w:r>
      </w:smartTag>
      <w:r>
        <w:rPr>
          <w:color w:val="000000"/>
          <w:spacing w:val="2"/>
          <w:sz w:val="28"/>
          <w:szCs w:val="28"/>
        </w:rPr>
        <w:t xml:space="preserve"> Российской Федерации, Положением о бюджетном процессе в сельском поселении </w:t>
      </w:r>
      <w:proofErr w:type="spellStart"/>
      <w:r>
        <w:rPr>
          <w:color w:val="000000"/>
          <w:spacing w:val="2"/>
          <w:sz w:val="28"/>
          <w:szCs w:val="28"/>
        </w:rPr>
        <w:t>Черлаковский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 муниципального</w:t>
      </w:r>
      <w:proofErr w:type="gramEnd"/>
      <w:r>
        <w:rPr>
          <w:color w:val="000000"/>
          <w:spacing w:val="2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2"/>
          <w:sz w:val="28"/>
          <w:szCs w:val="28"/>
        </w:rPr>
        <w:t>Дюртюлинский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и руководствуясь</w:t>
      </w:r>
      <w:proofErr w:type="gramEnd"/>
      <w:r>
        <w:rPr>
          <w:sz w:val="28"/>
          <w:szCs w:val="28"/>
        </w:rPr>
        <w:t xml:space="preserve"> ч.6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A152C7" w:rsidRDefault="00A152C7" w:rsidP="00A152C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A152C7" w:rsidRDefault="00A152C7" w:rsidP="00A152C7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A152C7" w:rsidRDefault="00A152C7" w:rsidP="00A152C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152C7" w:rsidRDefault="00A152C7" w:rsidP="00A152C7">
      <w:pPr>
        <w:shd w:val="clear" w:color="auto" w:fill="FFFFFF"/>
        <w:ind w:firstLine="709"/>
        <w:jc w:val="both"/>
        <w:rPr>
          <w:sz w:val="28"/>
        </w:rPr>
      </w:pPr>
      <w:r>
        <w:rPr>
          <w:spacing w:val="-28"/>
          <w:sz w:val="28"/>
        </w:rPr>
        <w:t xml:space="preserve">1.  </w:t>
      </w:r>
      <w:r>
        <w:rPr>
          <w:sz w:val="28"/>
        </w:rPr>
        <w:t xml:space="preserve">Утвердить </w:t>
      </w:r>
      <w:r>
        <w:rPr>
          <w:spacing w:val="1"/>
          <w:sz w:val="28"/>
        </w:rPr>
        <w:t xml:space="preserve">Порядок </w:t>
      </w:r>
      <w:r>
        <w:rPr>
          <w:bCs/>
          <w:color w:val="000000"/>
          <w:spacing w:val="1"/>
          <w:sz w:val="28"/>
          <w:szCs w:val="28"/>
        </w:rPr>
        <w:t xml:space="preserve">осуществления бюджетными учреждениями сельского поселения </w:t>
      </w:r>
      <w:proofErr w:type="spellStart"/>
      <w:r>
        <w:rPr>
          <w:bCs/>
          <w:color w:val="000000"/>
          <w:spacing w:val="1"/>
          <w:sz w:val="28"/>
          <w:szCs w:val="28"/>
        </w:rPr>
        <w:t>Черлаковский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pacing w:val="1"/>
          <w:sz w:val="28"/>
          <w:szCs w:val="28"/>
        </w:rPr>
        <w:t>Дюртюлинский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район Республики Башкортостан операций со средствами, полученными от приносящей доход деятельности.</w:t>
      </w:r>
    </w:p>
    <w:p w:rsidR="00A152C7" w:rsidRDefault="00A152C7" w:rsidP="00A152C7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2. Постановление вступает в силу с 1 января 2009г.</w:t>
      </w:r>
    </w:p>
    <w:p w:rsidR="00A152C7" w:rsidRDefault="00A152C7" w:rsidP="00A152C7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152C7" w:rsidRDefault="00A152C7" w:rsidP="00A152C7">
      <w:pPr>
        <w:rPr>
          <w:sz w:val="28"/>
        </w:rPr>
      </w:pPr>
    </w:p>
    <w:p w:rsidR="00A152C7" w:rsidRDefault="00A152C7" w:rsidP="00A152C7">
      <w:pPr>
        <w:rPr>
          <w:sz w:val="28"/>
        </w:rPr>
      </w:pPr>
    </w:p>
    <w:p w:rsidR="00A152C7" w:rsidRDefault="00A152C7" w:rsidP="00A152C7">
      <w:pPr>
        <w:rPr>
          <w:sz w:val="28"/>
        </w:rPr>
      </w:pPr>
    </w:p>
    <w:p w:rsidR="00A152C7" w:rsidRDefault="00A152C7" w:rsidP="00A152C7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К.З.Нафиков</w:t>
      </w:r>
      <w:proofErr w:type="spellEnd"/>
    </w:p>
    <w:p w:rsidR="00A152C7" w:rsidRDefault="00A152C7" w:rsidP="00A152C7">
      <w:pPr>
        <w:ind w:firstLine="709"/>
        <w:jc w:val="both"/>
        <w:rPr>
          <w:sz w:val="28"/>
          <w:szCs w:val="28"/>
        </w:rPr>
      </w:pPr>
    </w:p>
    <w:p w:rsidR="00513B14" w:rsidRDefault="00A152C7"/>
    <w:p w:rsidR="00A152C7" w:rsidRDefault="00A152C7"/>
    <w:p w:rsidR="00A152C7" w:rsidRDefault="00A152C7">
      <w:bookmarkStart w:id="0" w:name="_GoBack"/>
      <w:bookmarkEnd w:id="0"/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lastRenderedPageBreak/>
        <w:t>Утвержден</w:t>
      </w:r>
      <w:proofErr w:type="gramEnd"/>
      <w:r w:rsidRPr="00A152C7">
        <w:rPr>
          <w:sz w:val="24"/>
          <w:szCs w:val="24"/>
        </w:rPr>
        <w:t xml:space="preserve"> постановлением</w:t>
      </w:r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главы администрации</w:t>
      </w:r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сельского поселения</w:t>
      </w:r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</w:t>
      </w:r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муниципального района </w:t>
      </w:r>
    </w:p>
    <w:p w:rsidR="00A152C7" w:rsidRPr="00A152C7" w:rsidRDefault="00A152C7" w:rsidP="00A152C7">
      <w:pPr>
        <w:ind w:left="6480"/>
        <w:jc w:val="both"/>
        <w:rPr>
          <w:sz w:val="24"/>
          <w:szCs w:val="24"/>
        </w:rPr>
      </w:pP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</w:t>
      </w:r>
      <w:r>
        <w:rPr>
          <w:sz w:val="24"/>
          <w:szCs w:val="24"/>
        </w:rPr>
        <w:t>тостан от 05 декабря 2008г. № 12/7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jc w:val="center"/>
        <w:rPr>
          <w:sz w:val="24"/>
          <w:szCs w:val="24"/>
        </w:rPr>
      </w:pPr>
      <w:r w:rsidRPr="00A152C7">
        <w:rPr>
          <w:sz w:val="24"/>
          <w:szCs w:val="24"/>
        </w:rPr>
        <w:t>ПОРЯДОК</w:t>
      </w:r>
    </w:p>
    <w:p w:rsidR="00A152C7" w:rsidRPr="00A152C7" w:rsidRDefault="00A152C7" w:rsidP="00A152C7">
      <w:pPr>
        <w:jc w:val="center"/>
        <w:rPr>
          <w:sz w:val="24"/>
          <w:szCs w:val="24"/>
        </w:rPr>
      </w:pPr>
      <w:r w:rsidRPr="00A152C7">
        <w:rPr>
          <w:sz w:val="24"/>
          <w:szCs w:val="24"/>
        </w:rPr>
        <w:t xml:space="preserve">ОСУЩЕСТВЛЕНИЯ  СЕЛЬСКИМ ПОСЕЛЕНИЕМ </w:t>
      </w:r>
      <w:r>
        <w:rPr>
          <w:sz w:val="24"/>
          <w:szCs w:val="24"/>
        </w:rPr>
        <w:t>ЧЕРЛАКОВСКИЙ</w:t>
      </w:r>
      <w:r w:rsidRPr="00A152C7">
        <w:rPr>
          <w:sz w:val="24"/>
          <w:szCs w:val="24"/>
        </w:rPr>
        <w:t xml:space="preserve"> СЕЛЬСОВЕТ МУНИЦИПАЛЬНОГО РАЙОНА ДЮРТЮЛИНСКИЙ РАЙОН РЕСПУБЛИКИ БАШКОРТОСТАН ОПЕРАЦИЙ СО СРЕДСТВАМИ, ПОЛУЧЕННЫМИ ОТ ПРИНОСЯЩЕЙ ДОХОД ДЕЯТЕЛЬНОСТИ</w:t>
      </w:r>
    </w:p>
    <w:p w:rsidR="00A152C7" w:rsidRPr="00A152C7" w:rsidRDefault="00A152C7" w:rsidP="00A152C7">
      <w:pPr>
        <w:jc w:val="center"/>
        <w:rPr>
          <w:sz w:val="24"/>
          <w:szCs w:val="24"/>
        </w:rPr>
      </w:pPr>
    </w:p>
    <w:p w:rsidR="00A152C7" w:rsidRPr="00A152C7" w:rsidRDefault="00A152C7" w:rsidP="00A152C7">
      <w:pPr>
        <w:jc w:val="both"/>
        <w:rPr>
          <w:spacing w:val="-5"/>
          <w:sz w:val="24"/>
          <w:szCs w:val="24"/>
        </w:rPr>
      </w:pPr>
      <w:r w:rsidRPr="00A152C7">
        <w:rPr>
          <w:sz w:val="24"/>
          <w:szCs w:val="24"/>
        </w:rPr>
        <w:t>1. Общие положения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1.1. </w:t>
      </w:r>
      <w:proofErr w:type="gramStart"/>
      <w:r w:rsidRPr="00A152C7">
        <w:rPr>
          <w:sz w:val="24"/>
          <w:szCs w:val="24"/>
        </w:rPr>
        <w:t xml:space="preserve">Настоящий Порядок разработан на основании пункта 4 части 11 статьи 5 Федерального закона от 26 апреля 2007 г.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статьи 161 Бюджетного кодекса Российской Федерации,  Положения о бюджетном процессе в сельском поселении </w:t>
      </w:r>
      <w:proofErr w:type="spellStart"/>
      <w:r>
        <w:rPr>
          <w:sz w:val="24"/>
          <w:szCs w:val="24"/>
        </w:rPr>
        <w:t>Черлаковский</w:t>
      </w:r>
      <w:proofErr w:type="spellEnd"/>
      <w:proofErr w:type="gramEnd"/>
      <w:r w:rsidRPr="00A152C7">
        <w:rPr>
          <w:sz w:val="24"/>
          <w:szCs w:val="24"/>
        </w:rPr>
        <w:t xml:space="preserve"> </w:t>
      </w:r>
      <w:proofErr w:type="gramStart"/>
      <w:r w:rsidRPr="00A152C7">
        <w:rPr>
          <w:sz w:val="24"/>
          <w:szCs w:val="24"/>
        </w:rPr>
        <w:t xml:space="preserve">сельсовет муниципальном районе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и устанавливает порядок осуществления сельским поселением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(далее - учреждения) операций со средствами, полученными от оказания платных услуг, в качестве безвозмездных поступлений от физических и юридических лиц, в том числе добровольные пожертвования, от иной приносящей доход деятельности в валюте Российской Федерации (в рублях) (далее – средства от приносящей доход деятельности).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1.2. В целях настоящего Порядка применяются следующие понятия и термины: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«генеральное разрешение главного распорядителя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осуществление приносящей доход деятельности подведомственными ему учреждениями» – документ, в котором указываются нормативные правовые акты Российской Федерации, Республики Башкортостан, а также положения уставов учреждений, устанавливающие источники образования и направления использования средств от приносящей доход деятельности, получаемых учреждениями (далее-Генеральное разрешение);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«смета доходов и расходов по приносящей доход деятельности» - документ на бумажном носителе, составляемый получателем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текущий финансовый год, утверждаемый в порядке, установленном главным распорядителем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и определяющий объемы поступления средств от приносящей доход деятельности с указанием источников</w:t>
      </w:r>
      <w:proofErr w:type="gramEnd"/>
      <w:r w:rsidRPr="00A152C7">
        <w:rPr>
          <w:sz w:val="24"/>
          <w:szCs w:val="24"/>
        </w:rPr>
        <w:t xml:space="preserve"> образования и направлений использования этих средств по коду бюджетной классификации Российской Федерации (далее – Смета доходов и расходов).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1.3. </w:t>
      </w:r>
      <w:proofErr w:type="gramStart"/>
      <w:r w:rsidRPr="00A152C7">
        <w:rPr>
          <w:sz w:val="24"/>
          <w:szCs w:val="24"/>
        </w:rPr>
        <w:t xml:space="preserve">Положения настоящего Порядка в соответствии со статьей 161 Бюджетного кодекса Российской Федерации также распространяются на органы местного самоуправления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(государственные органы), которым открыты лицевые счета получателя бюджетных средств в Территориальном финансовом управлении Министерства финансов Республики Башкортостан на территории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Республики Башкортостан (далее –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</w:t>
      </w:r>
      <w:r w:rsidRPr="00A152C7">
        <w:rPr>
          <w:sz w:val="24"/>
          <w:szCs w:val="24"/>
        </w:rPr>
        <w:lastRenderedPageBreak/>
        <w:t>района) для осуществления операций</w:t>
      </w:r>
      <w:proofErr w:type="gramEnd"/>
      <w:r w:rsidRPr="00A152C7">
        <w:rPr>
          <w:sz w:val="24"/>
          <w:szCs w:val="24"/>
        </w:rPr>
        <w:t xml:space="preserve"> со средствами от приносящей доход деятельности в порядке и случаях, предусмотренных законодательством  (далее – лицевые счета получателя).</w:t>
      </w:r>
    </w:p>
    <w:p w:rsidR="00A152C7" w:rsidRPr="00A152C7" w:rsidRDefault="00A152C7" w:rsidP="00A1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C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152C7">
        <w:rPr>
          <w:rFonts w:ascii="Times New Roman" w:hAnsi="Times New Roman" w:cs="Times New Roman"/>
          <w:sz w:val="24"/>
          <w:szCs w:val="24"/>
        </w:rPr>
        <w:t xml:space="preserve">Средства, полученные от приносящей доход деятельности, подлежат зачислению на счет ТФУ МФ РБ </w:t>
      </w:r>
      <w:proofErr w:type="spellStart"/>
      <w:r w:rsidRPr="00A152C7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A152C7">
        <w:rPr>
          <w:rFonts w:ascii="Times New Roman" w:hAnsi="Times New Roman" w:cs="Times New Roman"/>
          <w:sz w:val="24"/>
          <w:szCs w:val="24"/>
        </w:rPr>
        <w:t xml:space="preserve"> района, открытый в установленном Центральным банком Российской Федерации порядке, с заключением договора банковского счета, кредитной организации.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1.5. Установить, что положения настоящего Порядка не распространяются на учреждения, имеющие право в соответствии с нормативным правовым актом 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осуществлять операции со средствами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счетах, открытых им в учреждениях  кредитных организациях.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jc w:val="both"/>
        <w:rPr>
          <w:sz w:val="24"/>
          <w:szCs w:val="24"/>
        </w:rPr>
      </w:pPr>
      <w:r w:rsidRPr="00A152C7">
        <w:rPr>
          <w:sz w:val="24"/>
          <w:szCs w:val="24"/>
        </w:rPr>
        <w:t>2. Порядок оформления генеральных разрешений (разрешений)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2.1. </w:t>
      </w:r>
      <w:proofErr w:type="gramStart"/>
      <w:r w:rsidRPr="00A152C7">
        <w:rPr>
          <w:sz w:val="24"/>
          <w:szCs w:val="24"/>
        </w:rPr>
        <w:t xml:space="preserve">Генеральное разрешение главного распорядителя средств бюджета 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осуществление приносящей доход деятельности подведомственными ему учреждениями оформляется главным распорядителем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(далее – главный распорядитель) в порядке, установленном пунктами 2.2. – 2.7., 6.2. настоящего Порядка.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2.2. </w:t>
      </w:r>
      <w:proofErr w:type="gramStart"/>
      <w:r w:rsidRPr="00A152C7">
        <w:rPr>
          <w:sz w:val="24"/>
          <w:szCs w:val="24"/>
        </w:rPr>
        <w:t xml:space="preserve">С целью оформления генерального разрешения главного распорядителя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осуществление приносящей доход деятельности подведомственными ему учреждениями, (далее – Генеральное разрешение) главный распорядитель представляет с сопроводительным письмом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курирующий вопросы финансового обеспечения деятельности данного главного распорядителя, следующие документы: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а) Заявление на рассмотрение Генерального разрешения (Дополнения к Генеральному разрешению) на осуществление приносящей доход деятельности (далее – Заявление), которое оформляется на бланке главного распорядителя по форме согласно приложению № 1 к настоящему Порядку, подписанное руководителем и  бухгалтером и скрепленное оттиском печати главного распорядителя с воспроизведением государственного герба Республики Башкортостан (далее – гербовая печать);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б) заполненный на бумажном носителе в трех экземплярах бланк Генерального разрешения главного распорядителя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осуществление приносящей доход деятельности подведомственными ему учреждениями по форме согласно приложению № 2 к настоящему Порядку, завизированный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подписанный руководителем и бухгалтером главного распорядителя и скрепленный гербовой</w:t>
      </w:r>
      <w:proofErr w:type="gramEnd"/>
      <w:r w:rsidRPr="00A152C7">
        <w:rPr>
          <w:sz w:val="24"/>
          <w:szCs w:val="24"/>
        </w:rPr>
        <w:t xml:space="preserve"> печатью; 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в) копии нормативных правовых актов Российской Федерации, Республики Башкортостан,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(в том числе нормативных правовых актов органов местного самоуправления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Башкортостан), а также уставов учреждений, являющихся основанием для образования и использования средств от приносящей доход деятельности.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2.3. Отделы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течение пяти рабочих дней рассматривают указанные в пункте 2.2. настоящего Порядка документы в пределах своей компетенции. </w:t>
      </w:r>
      <w:proofErr w:type="gramStart"/>
      <w:r w:rsidRPr="00A152C7">
        <w:rPr>
          <w:sz w:val="24"/>
          <w:szCs w:val="24"/>
        </w:rPr>
        <w:t xml:space="preserve">При этом проверяется правильность оформления представленных </w:t>
      </w:r>
      <w:r w:rsidRPr="00A152C7">
        <w:rPr>
          <w:sz w:val="24"/>
          <w:szCs w:val="24"/>
        </w:rPr>
        <w:lastRenderedPageBreak/>
        <w:t xml:space="preserve">экземпляров Генерального разрешения в порядке, установленном пунктом 2.4. настоящего Порядка,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 Российской Федерации, Республики Башкортостан,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уставам  учреждений, приложенным к Генеральному разрешению. 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Генеральное разрешение, оформляемое в результате проведения реорганизации главного распорядителя путем слияния, присоединения, разделения, выделения, преобразования в рамках осуществления административной реформы, рассматривается и визируется  отделами – в течение одного рабочего дня каждым отделом.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2.4. </w:t>
      </w:r>
      <w:proofErr w:type="gramStart"/>
      <w:r w:rsidRPr="00A152C7">
        <w:rPr>
          <w:sz w:val="24"/>
          <w:szCs w:val="24"/>
        </w:rPr>
        <w:t xml:space="preserve">При проверке правильности оформления представленных экземпляров Генерального разрешения отделами проверяется их соответствие установленной форме Генерального разрешения, идентичность экземпляров Генерального разрешения, наличие реквизитов, предусмотренных к заполнению главным распорядителем в соответствии с указаниями, установленными пунктом 6.2. настоящего Порядка, а также соответствие показателей Генерального разрешения реестровым записям Сводного реестра главных распорядителей, распорядителей и получателей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proofErr w:type="gramEnd"/>
      <w:r w:rsidRPr="00A152C7">
        <w:rPr>
          <w:sz w:val="24"/>
          <w:szCs w:val="24"/>
        </w:rPr>
        <w:t xml:space="preserve"> район Республики Башкортостан, главных администраторов и администраторов доходов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главных администраторов и администраторов </w:t>
      </w:r>
      <w:proofErr w:type="gramStart"/>
      <w:r w:rsidRPr="00A152C7">
        <w:rPr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A152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(далее – Сводный реестр).</w:t>
      </w:r>
    </w:p>
    <w:p w:rsidR="00A152C7" w:rsidRPr="00A152C7" w:rsidRDefault="00A152C7" w:rsidP="00A152C7">
      <w:pPr>
        <w:ind w:firstLine="539"/>
        <w:jc w:val="both"/>
        <w:rPr>
          <w:spacing w:val="-5"/>
          <w:sz w:val="24"/>
          <w:szCs w:val="24"/>
        </w:rPr>
      </w:pPr>
      <w:r w:rsidRPr="00A152C7">
        <w:rPr>
          <w:sz w:val="24"/>
          <w:szCs w:val="24"/>
        </w:rPr>
        <w:t>Проверяемые экземпляры Генерального разрешения должны соответствовать следующим требованиям: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распорядителя, указанному в соответствующей реестровой записи Сводного реестра;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код главного распорядителя по бюджетной классификации согласно сводной бюджетной росписи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должен соответствовать коду, указанному в соответствующей реестровой записи Сводного реестра (далее – код главы по бюджетной классификации);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Генеральное разрешение должно быть завизировано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и подписано руководителем и  бухгалтером главного распорядителя  с указанием расшифровки подписей и даты подписания (визирования) Генерального разрешения.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Наличие исправлений в представленных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Генеральных разрешениях не допускается.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2.5. После визирования экземпляров Генерального разрешения начальниками отделов в порядке, предусмотренном пунктом 2.3. настоящего Порядка, документы, предусмотренные пунктом 2.2. настоящего Порядка,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 района передает главному юрисконсульту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(далее – юридический отдел), который рассматривает их в течение пяти рабочих дней.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Генеральное разрешение, оформляемое в результате проведения реорганизации главного распорядителя путем слияния, присоединения, разделения, выделения, преобразования, рассматривается и визируется юридическим отделом в течение трех рабочих дней.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2.6. При наличии замечаний отделов, в том числе юридического отдела, экземпляры Генерального разрешения с приложенными к нему документами не позднее срока, установленного для визирования, возвращаются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 указаниями причин возврата.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оформляет заключение </w:t>
      </w:r>
      <w:r w:rsidRPr="00A152C7">
        <w:rPr>
          <w:sz w:val="24"/>
          <w:szCs w:val="24"/>
        </w:rPr>
        <w:lastRenderedPageBreak/>
        <w:t>с учетом замечаний отделов и возвращает представленное Генеральное разрешение с приложенными к нему документами главному распорядителю.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2.7. При отсутствии замечаний экземпляры Генерального разрешения визируются главным юрисконсультом и передаются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для подписания начальнику (заместителю начальника</w:t>
      </w:r>
      <w:proofErr w:type="gramStart"/>
      <w:r w:rsidRPr="00A152C7">
        <w:rPr>
          <w:sz w:val="24"/>
          <w:szCs w:val="24"/>
        </w:rPr>
        <w:t>)Т</w:t>
      </w:r>
      <w:proofErr w:type="gramEnd"/>
      <w:r w:rsidRPr="00A152C7">
        <w:rPr>
          <w:sz w:val="24"/>
          <w:szCs w:val="24"/>
        </w:rPr>
        <w:t>ФУ МФ РБ</w:t>
      </w:r>
      <w:r w:rsidRPr="00A152C7">
        <w:rPr>
          <w:sz w:val="24"/>
          <w:szCs w:val="24"/>
          <w:u w:val="single"/>
        </w:rPr>
        <w:t xml:space="preserve">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соответствии с установленным распределением полномочий.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Один экземпляр подписанного начальником (заместителем начальника) ТФУ</w:t>
      </w:r>
      <w:r w:rsidRPr="00A152C7">
        <w:rPr>
          <w:sz w:val="24"/>
          <w:szCs w:val="24"/>
          <w:u w:val="single"/>
        </w:rPr>
        <w:t xml:space="preserve"> </w:t>
      </w:r>
      <w:r w:rsidRPr="00A152C7">
        <w:rPr>
          <w:sz w:val="24"/>
          <w:szCs w:val="24"/>
        </w:rPr>
        <w:t xml:space="preserve">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 остается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 Два экземпляра подписанного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 направляются  главному распорядителю с сопроводительным письмом.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2.8. </w:t>
      </w:r>
      <w:proofErr w:type="gramStart"/>
      <w:r w:rsidRPr="00A152C7">
        <w:rPr>
          <w:sz w:val="24"/>
          <w:szCs w:val="24"/>
        </w:rPr>
        <w:t xml:space="preserve">Главный распорядитель представляет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на которую возложены полномочия по отражению показателей Генеральных</w:t>
      </w:r>
      <w:r w:rsidRPr="00A152C7">
        <w:rPr>
          <w:sz w:val="24"/>
          <w:szCs w:val="24"/>
          <w:u w:val="single"/>
        </w:rPr>
        <w:t xml:space="preserve"> </w:t>
      </w:r>
      <w:r w:rsidRPr="00A152C7">
        <w:rPr>
          <w:sz w:val="24"/>
          <w:szCs w:val="24"/>
        </w:rPr>
        <w:t>разрешений и Смет доходов и расходов на лицевых счетах получателей средств  экземпляры подписанного начальником (заместителем</w:t>
      </w:r>
      <w:r w:rsidRPr="00A152C7">
        <w:rPr>
          <w:sz w:val="24"/>
          <w:szCs w:val="24"/>
          <w:u w:val="single"/>
        </w:rPr>
        <w:t xml:space="preserve"> </w:t>
      </w:r>
      <w:r w:rsidRPr="00A152C7">
        <w:rPr>
          <w:sz w:val="24"/>
          <w:szCs w:val="24"/>
        </w:rPr>
        <w:t xml:space="preserve">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 с одновременным представлением Генерального разрешения в электронном виде, а при организации электронного документооборота с применением электронной цифровой подписи, с</w:t>
      </w:r>
      <w:proofErr w:type="gramEnd"/>
      <w:r w:rsidRPr="00A152C7">
        <w:rPr>
          <w:sz w:val="24"/>
          <w:szCs w:val="24"/>
        </w:rPr>
        <w:t xml:space="preserve"> использованием электронно-цифровой подписи главного распорядителя.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в течение пяти рабочих дней осуществляет проверку идентичности Генерального разрешения представленного в электронном виде подписанному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Генеральному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Если Генеральное разрешение оформлено в результате проведения реорганизации главного распорядителя путем слияния, присоединения, разделения, выделения, преобразования, идентичность указанного Генерального разрешения представленного в электронном виде проверяется отделом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в течение трех рабочих дней.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2.9. </w:t>
      </w:r>
      <w:proofErr w:type="gramStart"/>
      <w:r w:rsidRPr="00A152C7">
        <w:rPr>
          <w:sz w:val="24"/>
          <w:szCs w:val="24"/>
        </w:rPr>
        <w:t xml:space="preserve">При обнаружении несоответствия реквизитов Генерального разрешения представленного в электронном виде реквизитам подписанного начальником 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разрешения,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регистрирует такое Генеральное разрешение в Журнале регистрации 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2.10. </w:t>
      </w:r>
      <w:proofErr w:type="gramStart"/>
      <w:r w:rsidRPr="00A152C7">
        <w:rPr>
          <w:sz w:val="24"/>
          <w:szCs w:val="24"/>
        </w:rPr>
        <w:t xml:space="preserve">Генеральное разрешение, соответствующее установленным пунктом 2.8. настоящего Порядка требованиям, регистрируется отделом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Журнале регистрации Генеральных разрешений, Дополнений к Генеральному разрешению, Разрешений, Дополнений к Разрешению на осуществление  приносящей доход деятельности (далее – Журнал регистрации), который ведется в электронном виде по форме согласно приложению № 3 к настоящему Порядку, с присвоением Генеральному разрешению номера в соответствии со следующей структурой</w:t>
      </w:r>
      <w:proofErr w:type="gramEnd"/>
      <w:r w:rsidRPr="00A152C7">
        <w:rPr>
          <w:sz w:val="24"/>
          <w:szCs w:val="24"/>
        </w:rPr>
        <w:t xml:space="preserve">, </w:t>
      </w:r>
      <w:proofErr w:type="gramStart"/>
      <w:r w:rsidRPr="00A152C7">
        <w:rPr>
          <w:sz w:val="24"/>
          <w:szCs w:val="24"/>
        </w:rPr>
        <w:t>состоящей</w:t>
      </w:r>
      <w:proofErr w:type="gramEnd"/>
      <w:r w:rsidRPr="00A152C7">
        <w:rPr>
          <w:sz w:val="24"/>
          <w:szCs w:val="24"/>
        </w:rPr>
        <w:t xml:space="preserve"> из 6 разрядов: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 1 по 3 разряды - код главы по бюджетной классификации;</w:t>
      </w:r>
    </w:p>
    <w:p w:rsidR="00A152C7" w:rsidRPr="00A152C7" w:rsidRDefault="00A152C7" w:rsidP="00A152C7">
      <w:pPr>
        <w:ind w:firstLine="54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 4 по 6 разряды - порядковый номер Генерального разрешения.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744"/>
        <w:gridCol w:w="744"/>
        <w:gridCol w:w="744"/>
        <w:gridCol w:w="1899"/>
        <w:gridCol w:w="1899"/>
        <w:gridCol w:w="1905"/>
      </w:tblGrid>
      <w:tr w:rsidR="00A152C7" w:rsidRPr="00A152C7" w:rsidTr="00A152C7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Номер Генерального разрешения</w:t>
            </w:r>
          </w:p>
        </w:tc>
      </w:tr>
      <w:tr w:rsidR="00A152C7" w:rsidRPr="00A152C7" w:rsidTr="00A152C7">
        <w:trPr>
          <w:cantSplit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Номер</w:t>
            </w:r>
          </w:p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Разряда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Порядковый номер Генерального разрешения</w:t>
            </w:r>
          </w:p>
        </w:tc>
      </w:tr>
      <w:tr w:rsidR="00A152C7" w:rsidRPr="00A152C7" w:rsidTr="00A152C7">
        <w:trPr>
          <w:cantSplit/>
        </w:trPr>
        <w:tc>
          <w:tcPr>
            <w:tcW w:w="9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C7" w:rsidRPr="00A152C7" w:rsidRDefault="00A152C7" w:rsidP="00A152C7">
            <w:pPr>
              <w:jc w:val="both"/>
              <w:rPr>
                <w:spacing w:val="-5"/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6</w:t>
            </w:r>
          </w:p>
        </w:tc>
      </w:tr>
    </w:tbl>
    <w:p w:rsidR="00A152C7" w:rsidRPr="00A152C7" w:rsidRDefault="00A152C7" w:rsidP="00A152C7">
      <w:pPr>
        <w:ind w:firstLine="539"/>
        <w:jc w:val="both"/>
        <w:rPr>
          <w:spacing w:val="-5"/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проставляет номер и дату регистрации в представленных экземплярах Генерального разрешения, подписанного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а также в Генеральном разрешении представленного в электронном виде, с указанием в кодовой зоне </w:t>
      </w:r>
      <w:r w:rsidRPr="00A152C7">
        <w:rPr>
          <w:sz w:val="24"/>
          <w:szCs w:val="24"/>
        </w:rPr>
        <w:lastRenderedPageBreak/>
        <w:t>заголовочной части документа даты в формате - «день, месяц, год» (00.00.0000, например, 28.10.2009).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Один экземпляр подписанного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 хранится отделом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соответствии с правилами организации государственного архивного дела, второй экземпляр Генерального разрешения возвращается главному распорядителю.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2.11. </w:t>
      </w:r>
      <w:proofErr w:type="gramStart"/>
      <w:r w:rsidRPr="00A152C7">
        <w:rPr>
          <w:sz w:val="24"/>
          <w:szCs w:val="24"/>
        </w:rPr>
        <w:t xml:space="preserve">Главные распорядители в двадцатидневный срок со дня введения в действие нормативных правовых актов Российской Федерации, Республики Башкортостан,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упраздняющих или устанавливающих источники образования и (или) направления использования средств от приносящей доход деятельности, оформляют Дополнение к Генеральному разрешению на осуществление приносящей доход деятельности (далее – Дополнение к Генеральному разрешению) по форме согласно приложению</w:t>
      </w:r>
      <w:proofErr w:type="gramEnd"/>
      <w:r w:rsidRPr="00A152C7">
        <w:rPr>
          <w:sz w:val="24"/>
          <w:szCs w:val="24"/>
        </w:rPr>
        <w:t xml:space="preserve"> № 4 к настоящему Порядку и представляют его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Представленное главным распорядителем Дополнение к Генеральному разрешению оформляется и представляется в порядке, аналогичном порядку оформления и представления Генерального разрешения, с учетом следующих особенностей: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дата регистрации Генерального разрешения в кодовой зоне заголовочной части Дополнения к Генеральному разрешению должна быть указана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наименование, дата и номер нормативного правового акта, устава учреждения, указанного в графе 2, а также порядковый номер записи в  Генеральном разрешении, указанный в графе 3 Дополнения к Генеральному разрешению, должны соответствовать данным, указанным в соответствующей записи Генерального разрешения, с учетом ранее зарегистрированных Дополнений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номер Генерального разрешения, указанный в наименовании Дополнения к Генеральному разрешению, должен соответствовать регистрационному номеру Генерального разрешения, присвоенному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соответствии с настоящим Порядком;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Дополнение к Генеральному разрешению, соответствующее установленным настоящим Порядком требованиям, регистрируется в Журнале регистрации с присвоением Дополнению к Генеральному разрешению номера в соответствии со следующей структурой, состоящей из 8 разрядов: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 1 по 6 разряды – номер Генерального разрешения, к которому оформлено Дополнение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 7 по 8 разряды – порядковый номер Дополнения к Генеральному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765"/>
        <w:gridCol w:w="855"/>
        <w:gridCol w:w="900"/>
        <w:gridCol w:w="945"/>
        <w:gridCol w:w="1935"/>
        <w:gridCol w:w="1980"/>
      </w:tblGrid>
      <w:tr w:rsidR="00A152C7" w:rsidRPr="00A152C7" w:rsidTr="00A152C7">
        <w:trPr>
          <w:cantSplit/>
          <w:trHeight w:val="360"/>
        </w:trPr>
        <w:tc>
          <w:tcPr>
            <w:tcW w:w="9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C7" w:rsidRPr="00A152C7" w:rsidRDefault="00A152C7" w:rsidP="00A152C7">
            <w:pPr>
              <w:pStyle w:val="5"/>
              <w:tabs>
                <w:tab w:val="left" w:pos="2630"/>
              </w:tabs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Номер Дополнения к Генеральному разрешению</w:t>
            </w:r>
          </w:p>
        </w:tc>
      </w:tr>
      <w:tr w:rsidR="00A152C7" w:rsidRPr="00A152C7" w:rsidTr="00A152C7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Номер разряда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pStyle w:val="5"/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Номер Генерального разрешения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 xml:space="preserve">Порядковый номер Дополнения </w:t>
            </w:r>
          </w:p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к Генеральному разрешению</w:t>
            </w:r>
          </w:p>
        </w:tc>
      </w:tr>
      <w:tr w:rsidR="00A152C7" w:rsidRPr="00A152C7" w:rsidTr="00A152C7">
        <w:trPr>
          <w:cantSplit/>
          <w:trHeight w:val="36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ind w:firstLine="25"/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Код главы</w:t>
            </w:r>
          </w:p>
          <w:p w:rsidR="00A152C7" w:rsidRPr="00A152C7" w:rsidRDefault="00A152C7" w:rsidP="00A152C7">
            <w:pPr>
              <w:ind w:firstLine="25"/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 xml:space="preserve"> по БК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Порядковый номер Генерального разрешения</w:t>
            </w:r>
          </w:p>
        </w:tc>
        <w:tc>
          <w:tcPr>
            <w:tcW w:w="5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</w:p>
        </w:tc>
      </w:tr>
      <w:tr w:rsidR="00A152C7" w:rsidRPr="00A152C7" w:rsidTr="00A152C7">
        <w:trPr>
          <w:cantSplit/>
          <w:trHeight w:val="360"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C7" w:rsidRPr="00A152C7" w:rsidRDefault="00A152C7" w:rsidP="00A152C7">
            <w:pPr>
              <w:jc w:val="both"/>
              <w:rPr>
                <w:sz w:val="24"/>
                <w:szCs w:val="24"/>
              </w:rPr>
            </w:pPr>
            <w:r w:rsidRPr="00A152C7">
              <w:rPr>
                <w:sz w:val="24"/>
                <w:szCs w:val="24"/>
              </w:rPr>
              <w:t>8</w:t>
            </w:r>
          </w:p>
        </w:tc>
      </w:tr>
    </w:tbl>
    <w:p w:rsidR="00A152C7" w:rsidRPr="00A152C7" w:rsidRDefault="00A152C7" w:rsidP="00A152C7">
      <w:pPr>
        <w:ind w:firstLine="539"/>
        <w:jc w:val="both"/>
        <w:rPr>
          <w:spacing w:val="-5"/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2.12. </w:t>
      </w:r>
      <w:proofErr w:type="gramStart"/>
      <w:r w:rsidRPr="00A152C7">
        <w:rPr>
          <w:sz w:val="24"/>
          <w:szCs w:val="24"/>
        </w:rPr>
        <w:t xml:space="preserve">На основании подписанного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 или Дополнения к Генеральному разрешению главный распорядитель оформляет для находящихся в его ведении получателей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(далее – получатели) Разрешение на осуществление приносящей доход деятельности (далее – </w:t>
      </w:r>
      <w:r w:rsidRPr="00A152C7">
        <w:rPr>
          <w:sz w:val="24"/>
          <w:szCs w:val="24"/>
        </w:rPr>
        <w:lastRenderedPageBreak/>
        <w:t>Разрешение) по форме согласно приложению № 5 к настоящему Порядку или Дополнение к</w:t>
      </w:r>
      <w:proofErr w:type="gramEnd"/>
      <w:r w:rsidRPr="00A152C7">
        <w:rPr>
          <w:sz w:val="24"/>
          <w:szCs w:val="24"/>
        </w:rPr>
        <w:t xml:space="preserve"> Разрешению на осуществление приносящей доход деятельности (далее – Дополнение к Разрешению) по форме согласно приложению № 6 к настоящему Порядку.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Номер Разрешению или Дополнению к Разрешению присваивается оформившим его главным распорядителем в установленном им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Разрешение или Дополнение к Разрешению регистрируется главным распорядителем в Журнале регистрации выдачи Разрешений, </w:t>
      </w:r>
      <w:proofErr w:type="gramStart"/>
      <w:r w:rsidRPr="00A152C7">
        <w:rPr>
          <w:sz w:val="24"/>
          <w:szCs w:val="24"/>
        </w:rPr>
        <w:t>который</w:t>
      </w:r>
      <w:proofErr w:type="gramEnd"/>
      <w:r w:rsidRPr="00A152C7">
        <w:rPr>
          <w:sz w:val="24"/>
          <w:szCs w:val="24"/>
        </w:rPr>
        <w:t xml:space="preserve"> ведется по форме, установленной главным распорядителем.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Разрешение или Дополнение к Разрешению оформляется в трех экземплярах, первый экземпляр остается у главного распорядителя, второй экземпляр направляется получателю, третий экземпляр направляется главным распорядителем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 одновременным представлением в электронного виде.</w:t>
      </w:r>
      <w:proofErr w:type="gramEnd"/>
      <w:r w:rsidRPr="00A152C7">
        <w:rPr>
          <w:sz w:val="24"/>
          <w:szCs w:val="24"/>
        </w:rPr>
        <w:t xml:space="preserve"> При организации электронного документооборота с применением электронной цифровой подписи, с использованием электронно-цифровой подписи главного распорядителя Разрешение или Дополнение к Разрешению может быть представлено только в электронном виде.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2.13. Разрешение или Дополнение к Разрешению для главных распорядителей как получателей бюджетных средств, оформляются соответственно главными распорядителями в порядке, установленном пунктом 2.12.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Разрешение или Дополнения к Разрешению для структурных (обособленных)    подразделений получателей, которые в соответствии с утвержденными  получателями положениями об этих подразделениях наделены имуществом, находящимся в оперативном управлении получателей и правом ведения бюджетного учета (далее – обособленные подразделения), оформляют создавшие их получатели в порядке, установленном в пункте 2.12.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2.14.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течение трех рабочих дней осуществляет проверку правильности оформления представленного главным распорядителем Разрешения или Дополнения к Разрешению, в порядке, установленном пунктом 2.15.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отсутствия замечаний к оформлению Разрешения или Дополнения к Разрешению ответственный сотрудник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проставляет отметку о проведении проверки, содержащую дату окончания проверки, подпись, расшифровку подписи, с указанием фамилии и инициалов и осуществляет регистрацию Разрешения или Дополнения к Разрешению в Журнале регистрации.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2.15. </w:t>
      </w:r>
      <w:proofErr w:type="gramStart"/>
      <w:r w:rsidRPr="00A152C7">
        <w:rPr>
          <w:sz w:val="24"/>
          <w:szCs w:val="24"/>
        </w:rPr>
        <w:t xml:space="preserve">При проверке правильности оформления представленного главным распорядителем Разрешения или Дополнения к Разрешению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проверяет: соответствие Разрешения, Дополнения к Разрешению установленной настоящим Порядком форме документа; идентичность экземпляров, предоставленных на бумажном и в электронном виде; наличие  в Разрешении, в Дополнении к Разрешению реквизитов, предусмотренных к заполнению в соответствии с пунктами 5.4., 5.5. настоящего Порядка;</w:t>
      </w:r>
      <w:proofErr w:type="gramEnd"/>
      <w:r w:rsidRPr="00A152C7">
        <w:rPr>
          <w:sz w:val="24"/>
          <w:szCs w:val="24"/>
        </w:rPr>
        <w:t xml:space="preserve"> соответствие реквизитов, приведенных в Дополнении к Разрешению и в Разрешении, к которому оно оформлено, с учетом всех ранее внесенных в него изменений, а также соответствие показателей Разрешения, Дополнения к Разрешению данным реестровых записей  Сводного реестра.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Проверяемые реквизиты Разрешения или Дополнения к Разрешению должны соответствовать следующим требованиям: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Разрешение или Дополнение к Разрешению должно содержать в заголовочной части документа дату его оформления с отражением в кодовой зоне даты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дата составления документа, указанная в кодовой зоне должна соответствовать дате, указанной в заголовочной части документа;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наименование главного распорядителя в заголовочной части Разрешения или Дополнения к Разрешению должно соответствовать полному наименованию главного распорядителя, указанному в соответствующей реестровой записи Сводного реестра;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lastRenderedPageBreak/>
        <w:t>код главы по бюджетной классификации должен соответствовать коду, указанному в соответствующей реестровой записи Сводного реестра;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номер Генерального разрешения, указанный в заголовочной части Разрешения, номер Разрешения и номер Дополнения к Генеральному разрешению, указанный в заголовочной части Дополнения к Разрешению, должен соответствовать номеру, указанному в Журнале регистрации;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наименование получателя в заголовочной части Разрешения или Дополнения к Разрешению должно соответствовать полному наименованию получателя, указанному в соответствующей реестровой записи Сводного реестра;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код получателя по Сводному реестру, указанный в кодовой зоне заголовочной части Разрешения или Дополнения к разрешению, должен соответствовать коду, указанному в соответствующей реестровой записи Сводного реестра;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идентификационный номер налогоплательщика (далее – ИНН) и код постановки на учет (далее – КПП) получателя, указанные в кодовой зоне заголовочной части Разрешения или Дополнения к Разрешению, а также его юридический адрес, должны соответствовать данным, указанным в документах о постановке на учет получателя в налоговом органе, представленным в установленном порядке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наименование, дата и номер нормативного правового акта, наименование устава учреждения, указанного в графе 2 Разрешения или Дополнения к разрешению должны соответствовать данным, указанным в соответствующей записи Генерального разрешения с учетом изменений, внесенных ранее зарегистрированными Дополнениями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источники формирования и направления использования средств, полученных от приносящей доход деятельности, указанные в Разрешении или Дополнении к Разрешению, должны соответствовать источникам формирования и направлениям использования средств, указанным в соответствующем Генеральном разрешении или Дополнении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Разрешение или Дополнение к Разрешению должно быть подписано руководителем и бухгалтером главного распорядителя  с расшифровкой подписей и указанием даты подписания.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Наличие исправлений в представленных получателем Разрешениях или  Дополнениях к Разрешениям не допускается.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2.16. В случае выявления при проверке правильности оформления представленного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главным распорядителем Разрешения или Дополнения к Разрешению: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отсутствия в Разрешении или Дополнении к Разрешению реквизитов, подлежащих заполнению;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несоответствия реквизитов, указанных в представленном документе реестровым записям Сводного реестра или сведениям, указанным в Журнале регистрации;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несоответствия бланка представленного Разрешения или Дополнения к Разрешению установленной настоящим Порядком форме документа;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наличия в представленном Разрешении или Дополнении к разрешению  исправлений.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регистрирует такое Разрешение или Дополнение к Разрешению в Журнале регистрации 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Если Разрешение или Дополнение к Разрешению представлялось в электронном виде, главному распорядителю направляется протокол проверки с указанием причины возврата в электронном виде, а при организации электронного  документооборота с применением электронной цифровой подписи, с заверением электронной цифровой подписью ответственного сотрудника отдела ТФУ МФ РБ</w:t>
      </w:r>
      <w:r w:rsidRPr="00A152C7">
        <w:rPr>
          <w:sz w:val="24"/>
          <w:szCs w:val="24"/>
          <w:u w:val="single"/>
        </w:rPr>
        <w:t xml:space="preserve">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2.17. Главные распорядители при их реорганизации путем слияния, присоединения, разделения, выделения, преобразования или ликвидации в течение десяти рабочих дней после завершения ими реорганизационных (ликвидационных) процедур направляют на </w:t>
      </w:r>
      <w:r w:rsidRPr="00A152C7">
        <w:rPr>
          <w:sz w:val="24"/>
          <w:szCs w:val="24"/>
        </w:rPr>
        <w:lastRenderedPageBreak/>
        <w:t xml:space="preserve">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Дополнение к Генеральному разрешению с указанием в строке «Специальные указания» – «Отзыв Генерального разрешения» (далее – Дополнение к Генеральному разрешению об отзыве Генерального разрешения);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новое Генеральное разрешение взамен ранее выданного и отозванного Генерального разрешения (при необходимости).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Один экземпляр Дополнения к Генеральному разрешению об отзыве Генерального разрешения не позднее одного рабочего дня, следующего за днем его подписания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направляется  в соответствующий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второй экземпляр – направляется главному распорядителю.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Отозванное Генеральное разрешение, оформленные к отозванному Генеральному разрешению Дополнения к Генеральному разрешению, а также выданные на его основании Разрешения, Дополнения к Разрешению утрачивают силу </w:t>
      </w:r>
      <w:proofErr w:type="gramStart"/>
      <w:r w:rsidRPr="00A152C7">
        <w:rPr>
          <w:sz w:val="24"/>
          <w:szCs w:val="24"/>
        </w:rPr>
        <w:t>с даты получения</w:t>
      </w:r>
      <w:proofErr w:type="gramEnd"/>
      <w:r w:rsidRPr="00A152C7">
        <w:rPr>
          <w:sz w:val="24"/>
          <w:szCs w:val="24"/>
        </w:rPr>
        <w:t xml:space="preserve"> отделом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подписанного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Дополнения к Генеральному разрешению об отзыве Генерального разрешения.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Генеральные разрешения, по которым оформлен отзыв, хранятся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соответствии с правилами организации государственного архивного дела.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2.18. В случае реорганизации получателей путем слияния, присоединения, разделения, выделения, преобразования (далее – реорганизуемый получатель) (или при их ликвидации), главный распорядитель, в ведении которого находится реорганизуемый (ликвидируемый) получатель, в течение десяти рабочих дней после завершения реорганизационных (ликвидационных) процедур оформляет и доводит до соответствующего получателя и 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Дополнение к Разрешению с указанием в строке «Специальные указания» – «Отзыв Разрешения» (далее – Дополнение на отзыв Разрешения);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новое Разрешение, оформленное взамен ранее выданного и отозванного Разрешения (при необходимости).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Отозванное Разрешение и оформленные к нему Дополнения к Разрешению, утрачивают силу </w:t>
      </w:r>
      <w:proofErr w:type="gramStart"/>
      <w:r w:rsidRPr="00A152C7">
        <w:rPr>
          <w:sz w:val="24"/>
          <w:szCs w:val="24"/>
        </w:rPr>
        <w:t>с даты представления</w:t>
      </w:r>
      <w:proofErr w:type="gramEnd"/>
      <w:r w:rsidRPr="00A152C7">
        <w:rPr>
          <w:sz w:val="24"/>
          <w:szCs w:val="24"/>
        </w:rPr>
        <w:t xml:space="preserve"> главным распорядителем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оформленного главным распорядителем, в ведении которого находится реорганизуемый получатель, Дополнения на отзыв Разрешения.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2.19. Главный распорядитель оформляет также Дополнение к Разрешению в случае следующих изменений, не связанных с реорганизацией: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-изменение наименования получателя;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-изменение юридического адреса получателя.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Дополнение к Разрешению оформляются в соответствии с настоящим Порядком с учетом следующих особенностей: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 строке «Специальные указания» указываются причины оформления такого Дополнения к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 строкам «Получатель бюджетных средств», «Новое наименование получателя бюджетных средств, соответственно, указывается прежнее и новое наименование  получателя.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 строкам «Юридический адрес», «Новый юридический адрес», соответственно, указывается прежний и новый юридический адрес получателя.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2.20. В случае если изменяется наименование получателя, отраженное в Генеральном разрешении, то главный распорядитель оформляет Дополнение к Генеральному разрешению в соответствии с настоящим Порядком.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3. Порядок представления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сметы доходов и расходов по приносящей доход деятельности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lastRenderedPageBreak/>
        <w:t xml:space="preserve">3.1. Дополнительно к </w:t>
      </w:r>
      <w:proofErr w:type="gramStart"/>
      <w:r w:rsidRPr="00A152C7">
        <w:rPr>
          <w:sz w:val="24"/>
          <w:szCs w:val="24"/>
        </w:rPr>
        <w:t>Разрешению, оформленному в соответствии с настоящим Порядком главным распорядителем представляется</w:t>
      </w:r>
      <w:proofErr w:type="gramEnd"/>
      <w:r w:rsidRPr="00A152C7">
        <w:rPr>
          <w:sz w:val="24"/>
          <w:szCs w:val="24"/>
        </w:rPr>
        <w:t xml:space="preserve">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-смета доходов и расходов по приносящей доход деятельности на текущий финансовый год подведомственных получателей средств с указанием источников образования по кодам классификации доходов и направлений использования средств по кодам классификации расходов, а также изменений остатка средств на счетах в разрезе кодов бюджетной классификации, утвержденная, в </w:t>
      </w:r>
      <w:proofErr w:type="gramStart"/>
      <w:r w:rsidRPr="00A152C7">
        <w:rPr>
          <w:sz w:val="24"/>
          <w:szCs w:val="24"/>
        </w:rPr>
        <w:t>порядке</w:t>
      </w:r>
      <w:proofErr w:type="gramEnd"/>
      <w:r w:rsidRPr="00A152C7">
        <w:rPr>
          <w:sz w:val="24"/>
          <w:szCs w:val="24"/>
        </w:rPr>
        <w:t xml:space="preserve"> установленном главным распорядителем (далее – Смета доходов и расходов);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-порядок утверждения смет доходов и расходов, установленный главным распорядителем;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-сведения о сметных назначениях, содержащихся в Смете доходов и расходов (далее – Сведения о смете) по форме согласно приложению № 7 к настоящему Порядку.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Смета доходов и расходов представляется на бумажном носителе, Сведения о смете – в электронном виде.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организации электронного документооборота с применением электронной цифровой подписи, представление Сведения о смете в электронном виде, осуществляется с применением электронной цифровой подписи главного распорядителя.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Если в соответствии с порядком, установленным главным распорядителем, Смета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Сметы доходов и расходов на бумажном носителе.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При утверждении изменений, вносимых в Смету доходов и расходов, главный распорядитель представляет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района: на бумажном носителе – изменения в Смету доходов и расходов, утвержденные в порядке, установленном главным распорядителем, при наличии электронного документооборота между главным распорядителем и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– в электронном виде – Сведения о смете, содержащие показатели с учетом утвержденных изменений.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Если в соответствии с порядком, установленным главным распорядителем, Изменения в Смету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Изменений в Смету доходов и расходов на бумажном носителе.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случаях, когда порядком составления Сметы доходов и расходов, утвержденным главным распорядителем, предусмотрено формирование в Смете доходов и расходов отдельных разделов в разрезе видов приносящей доход деятельности, в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представляются Сведения о смете, содержащие сводные (</w:t>
      </w:r>
      <w:proofErr w:type="spellStart"/>
      <w:r w:rsidRPr="00A152C7">
        <w:rPr>
          <w:sz w:val="24"/>
          <w:szCs w:val="24"/>
        </w:rPr>
        <w:t>группировочные</w:t>
      </w:r>
      <w:proofErr w:type="spellEnd"/>
      <w:r w:rsidRPr="00A152C7">
        <w:rPr>
          <w:sz w:val="24"/>
          <w:szCs w:val="24"/>
        </w:rPr>
        <w:t>) данные по всем разделам Сметы доходов и расходов.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3.2. Проверяемые реквизиты Сведений о смете должны отвечать следующим требованиям:</w:t>
      </w:r>
    </w:p>
    <w:p w:rsidR="00A152C7" w:rsidRPr="00A152C7" w:rsidRDefault="00A152C7" w:rsidP="00A152C7">
      <w:pPr>
        <w:ind w:firstLine="54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коды бюджетной классификации (далее – бюджетная классификация), указанные в Сведениях о смете должны соответствовать источникам образования либо направлениям использования средств от приносящей доход деятельности, указанным в соответствующих записях Разрешения (с учетом изменений, утвержденных на дату составления Сведений о смете Дополнениями к Разрешению);</w:t>
      </w:r>
    </w:p>
    <w:p w:rsidR="00A152C7" w:rsidRPr="00A152C7" w:rsidRDefault="00A152C7" w:rsidP="00A152C7">
      <w:pPr>
        <w:ind w:firstLine="54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показатели Сведений о смете должны соответствовать показателям Сметы доходов и расходов в части кодов бюджетной классификации и сумм сметных назначений по соответствующим кодам бюджетной классификации доходов и расходов, а также по кодам изменения остатка средств на счетах в разрезе кодов бюджетной классификации;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Сведения о смете должны содержать соответствующие коды бюджетной классификации, действующей в текущем финансовом году на дату представления Сведений о смете;</w:t>
      </w:r>
    </w:p>
    <w:p w:rsidR="00A152C7" w:rsidRPr="00A152C7" w:rsidRDefault="00A152C7" w:rsidP="00A152C7">
      <w:pPr>
        <w:ind w:firstLine="540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Если в Смете доходов и расходов суммы годовых сметных назначений отражаются </w:t>
      </w:r>
      <w:r w:rsidRPr="00A152C7">
        <w:rPr>
          <w:sz w:val="24"/>
          <w:szCs w:val="24"/>
        </w:rPr>
        <w:lastRenderedPageBreak/>
        <w:t>по кодам бюджетной классификации в разрезе источников поступления средств от приносящей доход деятельности и направлений их использования, то контроль сумм годовых сметных назначений в Сведениях о смете осуществляется по сводным показателям в разрезе соответствующих кодов бюджетной классификации.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3.3.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течение трех рабочих дней со дня представления главным распорядителем Сведений о смете осуществляет их проверку в соответствии с требованиями, установленными пунктом 3.2.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случае соответствия представленных Сведений о смете требованиям, установленным в пункте 3.2. настоящего Порядка, показатели Сведений о смете отражаются на лицевых счетах получателей бюджетных средств.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выявления несоответствия представленных Сведений о смете требованиям, установленным пунктом 3.2. настоящего Порядка,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регистрирует Сведения о смете в Журнале регистрации неисполненных документов и возвращает главному распорядителю не позднее срока, установленного для проверки, с указанием в прилагаемом протоколе проверки причины возврата.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4. Порядок осуществления операций со средствами от приносящей доход деятельности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4.1. Операции со средствами от приносящей доход деятельности подлежат отражению на лицевых счетах получателя бюджетных средств в установленном законодательством порядке на основании Разрешений и Сведений о смете, оформленных в соответствии с настоящим Порядком.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4.2. Получатель информирует плательщика о порядке заполнения платежного поручения, оформляемого в соответствии с Положением Центрального банка Российской Федерации и Министерства финансов Российской Федерации от 13 декабря 2006 года № 298-П/173н «Положение об особенностях расчетно-кассового обслуживания органов Федерального казначейства».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этом в поле «Назначение платежа» платежного поручения плательщиком дополнительно указываются показатели бюджетной классификации, по которым должно быть отражено данное поступление, наименование источника образования дохода или порядковый номер записи Разрешения, сообщенного получателем.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В случае отсутствия в платежном поручении показателей бюджетной классификации, по которым должно быть отражено данное поступление, ссылки на источник образования средств от приносящей доход деятельности или при условии, что указанный в платежном поручении источник средств не соответствует источникам, отраженным в Разрешении,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зачисляет сумму поступлений на лицевой счет получателя бюджетных средств без права ее расходования (далее</w:t>
      </w:r>
      <w:proofErr w:type="gramEnd"/>
      <w:r w:rsidRPr="00A152C7">
        <w:rPr>
          <w:sz w:val="24"/>
          <w:szCs w:val="24"/>
        </w:rPr>
        <w:t xml:space="preserve"> – суммы без права расходования) с отражением поступившей суммы в Выписке из лицевого счета получателя бюджетных средств и в Приложении к выписке из лицевого счета получателя бюджетных средств, сформированных в установленном порядке, до представления получателем соответствующего Дополнения к Разрешению или  дополнительной информации об источнике образования средств от приносящей доход деятельности, оформленной на бланке получателя и заверенной подписями руководителя и  бухгалтера получателя</w:t>
      </w:r>
      <w:proofErr w:type="gramStart"/>
      <w:r w:rsidRPr="00A152C7">
        <w:rPr>
          <w:sz w:val="24"/>
          <w:szCs w:val="24"/>
        </w:rPr>
        <w:t xml:space="preserve"> 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использовании суммы без права расходования на исполнение требований исполнительных документов, должником по которым является получатель, в порядке, установленном бюджетным законодательством, размер остатка средств, учитываемый на лицевом счете без права расходования, не изменяется.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4.3. </w:t>
      </w:r>
      <w:proofErr w:type="gramStart"/>
      <w:r w:rsidRPr="00A152C7">
        <w:rPr>
          <w:sz w:val="24"/>
          <w:szCs w:val="24"/>
        </w:rPr>
        <w:t xml:space="preserve">Суммы, зачисленные на счет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без указания (ошибочного указания) наименования получателя или реквизитов его лицевого счета, а также  иной информации, подлежащей указанию в платежном поручении и необходимой для отнесения указанных поступлений к соответствующему получателю или в связи с отсутствием получателя в Сводном реестре, непредставлением получателем в  ТФУ МФ </w:t>
      </w:r>
      <w:r w:rsidRPr="00A152C7">
        <w:rPr>
          <w:sz w:val="24"/>
          <w:szCs w:val="24"/>
        </w:rPr>
        <w:lastRenderedPageBreak/>
        <w:t xml:space="preserve">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документов, необходимых для открытия на</w:t>
      </w:r>
      <w:proofErr w:type="gramEnd"/>
      <w:r w:rsidRPr="00A152C7">
        <w:rPr>
          <w:sz w:val="24"/>
          <w:szCs w:val="24"/>
        </w:rPr>
        <w:t xml:space="preserve"> </w:t>
      </w:r>
      <w:proofErr w:type="gramStart"/>
      <w:r w:rsidRPr="00A152C7">
        <w:rPr>
          <w:sz w:val="24"/>
          <w:szCs w:val="24"/>
        </w:rPr>
        <w:t xml:space="preserve">лицевом счете получателя бюджетных средств раздела по учету средств, полученных от приносящей доход деятельности, учитываются как невыясненные поступления, администратором которых является администрация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4.4. </w:t>
      </w:r>
      <w:proofErr w:type="gramStart"/>
      <w:r w:rsidRPr="00A152C7">
        <w:rPr>
          <w:sz w:val="24"/>
          <w:szCs w:val="24"/>
        </w:rPr>
        <w:t>Если основания для учета поступлений как невыясненные, предусмотренные пунктом 4.3. настоящего Порядка, не устранены в течение десяти рабочих дней после поступления средств (не представлена дополнительная информация, заверенная подписями руководителя и бухгалтера получателя (или уполномоченных руководителем лицами), по уточнению наименования  получателя, реквизитов его лицевого счета, а также иной информации, подлежащей указанию в платежном поручении, получатель не включен в установленном порядке в</w:t>
      </w:r>
      <w:proofErr w:type="gramEnd"/>
      <w:r w:rsidRPr="00A152C7">
        <w:rPr>
          <w:sz w:val="24"/>
          <w:szCs w:val="24"/>
        </w:rPr>
        <w:t xml:space="preserve"> Сводный реестр,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возвращает суммы поступлений, отраженных как невыясненные, плательщику.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4.5. </w:t>
      </w:r>
      <w:proofErr w:type="gramStart"/>
      <w:r w:rsidRPr="00A152C7">
        <w:rPr>
          <w:sz w:val="24"/>
          <w:szCs w:val="24"/>
        </w:rPr>
        <w:t xml:space="preserve">Для оплаты денежных обязательств за счет средств от приносящей доход деятельности (в том числе для уплаты не включаемых в состав расходов налогов и иных обязательных платежей в бюджетную систему Российской Федерации) получатели представляют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Заявку на кассовый расход или Заявку на получение наличных денег (далее – Заявки), сформированных в установленном порядке.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Заявки заполняются получателем с отражением вида сре</w:t>
      </w:r>
      <w:proofErr w:type="gramStart"/>
      <w:r w:rsidRPr="00A152C7">
        <w:rPr>
          <w:sz w:val="24"/>
          <w:szCs w:val="24"/>
        </w:rPr>
        <w:t>дств дл</w:t>
      </w:r>
      <w:proofErr w:type="gramEnd"/>
      <w:r w:rsidRPr="00A152C7">
        <w:rPr>
          <w:sz w:val="24"/>
          <w:szCs w:val="24"/>
        </w:rPr>
        <w:t>я исполнения обязательства – средства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отказывает получателю в приеме Заявок в случае непредставления получателем Сведений о смете на текущий финансовый год.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проверяет представленные получателем Заявки </w:t>
      </w:r>
      <w:proofErr w:type="gramStart"/>
      <w:r w:rsidRPr="00A152C7">
        <w:rPr>
          <w:sz w:val="24"/>
          <w:szCs w:val="24"/>
        </w:rPr>
        <w:t>на</w:t>
      </w:r>
      <w:proofErr w:type="gramEnd"/>
      <w:r w:rsidRPr="00A152C7">
        <w:rPr>
          <w:sz w:val="24"/>
          <w:szCs w:val="24"/>
        </w:rPr>
        <w:t>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правильность их оформления;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соответствие подписей в Заявках имеющимся образцам подписей в Карточке образцов подписей, хранящейся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указанных в Заявках кодов КОСГУ, текстовому назначению платежа;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кодов бюджетной классификации, указанных получателем, кодам бюджетной классификации, действующим в текущем финансовом году;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соответствие кодов бюджетной классификации, указанных  в Заявках, кодам бюджетной классификации, указанных в Сведениях о смете, учтенных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spellStart"/>
      <w:proofErr w:type="gramStart"/>
      <w:r w:rsidRPr="00A152C7">
        <w:rPr>
          <w:sz w:val="24"/>
          <w:szCs w:val="24"/>
        </w:rPr>
        <w:t>непревышение</w:t>
      </w:r>
      <w:proofErr w:type="spellEnd"/>
      <w:r w:rsidRPr="00A152C7">
        <w:rPr>
          <w:sz w:val="24"/>
          <w:szCs w:val="24"/>
        </w:rPr>
        <w:t xml:space="preserve"> сумм, указанных в Заявках, над суммой остатка средств от приносящей доход деятельности за минусом средств, зачисленных на лицевой счет получателя без права расходования, указанное требование в части уменьшения суммы остатка средств от приносящей доход деятельности на сумму средств, зачисленных без права расходования, не распространяется на Заявки на исполнение требований исполнительных документов, должником по которым является получатель, а также для</w:t>
      </w:r>
      <w:proofErr w:type="gramEnd"/>
      <w:r w:rsidRPr="00A152C7">
        <w:rPr>
          <w:sz w:val="24"/>
          <w:szCs w:val="24"/>
        </w:rPr>
        <w:t xml:space="preserve"> уплаты не включаемых в состав расходов налогов и иных обязательных платежей в бюджетную систему Российской Федерации);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spellStart"/>
      <w:r w:rsidRPr="00A152C7">
        <w:rPr>
          <w:sz w:val="24"/>
          <w:szCs w:val="24"/>
        </w:rPr>
        <w:t>непревышение</w:t>
      </w:r>
      <w:proofErr w:type="spellEnd"/>
      <w:r w:rsidRPr="00A152C7">
        <w:rPr>
          <w:sz w:val="24"/>
          <w:szCs w:val="24"/>
        </w:rPr>
        <w:t xml:space="preserve"> сумм, указанных в Заявках, по соответствующим кодам классификации расходов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над показателями сметных назначений, указанных в Сведениях о смете по идентичным кодам бюджетной классификации, с учетом ранее произведенных кассовых расходов по данному коду бюджетной классификации;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кода участника бюджетного процесса, указанного в Заявках,  коду по Сводному реестру и  коду, указанному в учтенном обязательстве;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кодов классификации расходов, указанных в Заявках, кодам бюджетной классификации учтенного обязательства;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предмета принятого на учет обязательства текстовому назначению  платежа, указанному в Заявках;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spellStart"/>
      <w:r w:rsidRPr="00A152C7">
        <w:rPr>
          <w:sz w:val="24"/>
          <w:szCs w:val="24"/>
        </w:rPr>
        <w:lastRenderedPageBreak/>
        <w:t>непревышение</w:t>
      </w:r>
      <w:proofErr w:type="spellEnd"/>
      <w:r w:rsidRPr="00A152C7">
        <w:rPr>
          <w:sz w:val="24"/>
          <w:szCs w:val="24"/>
        </w:rPr>
        <w:t xml:space="preserve"> суммы кассового расхода по обязательству, указанной в Заявках, над суммой соответствующего неисполненного обязательства;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соответствие наименования контрагента получателя, его банковских реквизитов, ИНН, КПП контрагента, указанных в Заявке, соответствующим показателям по учтенному обязательству.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Санкционирование оплаты денежных обязательств получателей средств, финансовым источником исполнения которых являются средства, полученные от приносящей доход деятельности, в части подтверждения возникновения денежных обязательств, осуществляется в </w:t>
      </w:r>
      <w:proofErr w:type="gramStart"/>
      <w:r w:rsidRPr="00A152C7">
        <w:rPr>
          <w:sz w:val="24"/>
          <w:szCs w:val="24"/>
        </w:rPr>
        <w:t>порядке</w:t>
      </w:r>
      <w:proofErr w:type="gramEnd"/>
      <w:r w:rsidRPr="00A152C7">
        <w:rPr>
          <w:sz w:val="24"/>
          <w:szCs w:val="24"/>
        </w:rPr>
        <w:t xml:space="preserve"> установленном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для санкционирования оплаты денежных обязательств получателей средств, принятых за счет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соответствия Заявок </w:t>
      </w:r>
      <w:proofErr w:type="gramStart"/>
      <w:r w:rsidRPr="00A152C7">
        <w:rPr>
          <w:sz w:val="24"/>
          <w:szCs w:val="24"/>
        </w:rPr>
        <w:t xml:space="preserve">установленным выше требованиям, уполномоченным сотрудником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проставляется</w:t>
      </w:r>
      <w:proofErr w:type="gramEnd"/>
      <w:r w:rsidRPr="00A152C7">
        <w:rPr>
          <w:sz w:val="24"/>
          <w:szCs w:val="24"/>
        </w:rPr>
        <w:t xml:space="preserve"> в Заявках отметка             (с указанием даты, подписи и расшифровки подписи, содержащей инициалы и фамилию), подтверждающая санкционирование оплаты денежных обязательств получателя, после чего Заявка принимается к исполнению.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Если представленные Заявки не соответствуют установленным настоящим пунктом требованиям,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регистрирует заявки в Журнале регистрации неисполненных документов и возвращает получателю не позднее срока, установленного для проверки, с указанием в прилагаемом протоколе проверки причины возврата. По </w:t>
      </w:r>
      <w:proofErr w:type="gramStart"/>
      <w:r w:rsidRPr="00A152C7">
        <w:rPr>
          <w:sz w:val="24"/>
          <w:szCs w:val="24"/>
        </w:rPr>
        <w:t>Заявкам</w:t>
      </w:r>
      <w:proofErr w:type="gramEnd"/>
      <w:r w:rsidRPr="00A152C7">
        <w:rPr>
          <w:sz w:val="24"/>
          <w:szCs w:val="24"/>
        </w:rPr>
        <w:t xml:space="preserve"> представленным в электронном виде, получателю направляется протокол проверки с указанием причины возврата в электронном виде. При организации электронного документооборота с применением электронной цифровой подписи, направление протокола проверки осуществляется уполномоченным сотрудником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 применением электронной цифровой подписи.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4.6. Возврат плательщику излишне полученных получателем в качестве доходов по приносящей доход деятельности денежных средств, осуществляется на основании представленной получателем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Заявки на возврат, составленной в установленном порядке. При этом в качестве источника исполнения платежа, предусмотренного Заявкой на возврат, получатель отражает вид средств – средства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отказывает получателю </w:t>
      </w:r>
      <w:proofErr w:type="gramStart"/>
      <w:r w:rsidRPr="00A152C7">
        <w:rPr>
          <w:sz w:val="24"/>
          <w:szCs w:val="24"/>
        </w:rPr>
        <w:t>в приеме Заявки на возврат в случае непредставления получателем Сведений о смете на текущий финансовый год</w:t>
      </w:r>
      <w:proofErr w:type="gramEnd"/>
      <w:r w:rsidRPr="00A152C7">
        <w:rPr>
          <w:sz w:val="24"/>
          <w:szCs w:val="24"/>
        </w:rPr>
        <w:t>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проверяет представленную получателем Заявку на возврат: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 правильность ее оформления;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на соответствие подписей в Заявке на возврат имеющимся образцам подписей в Карточке образцов подписей, хранящейся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 соответствие указанных в Заявке на возврат кодов бюджетной классификации текстовому назначению платежа;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 соответствие кодов бюджетной классификации, указанных получателем, кодам бюджетной классификации, действующим в текущем финансовом году;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на </w:t>
      </w:r>
      <w:proofErr w:type="spellStart"/>
      <w:r w:rsidRPr="00A152C7">
        <w:rPr>
          <w:sz w:val="24"/>
          <w:szCs w:val="24"/>
        </w:rPr>
        <w:t>непревышение</w:t>
      </w:r>
      <w:proofErr w:type="spellEnd"/>
      <w:r w:rsidRPr="00A152C7">
        <w:rPr>
          <w:sz w:val="24"/>
          <w:szCs w:val="24"/>
        </w:rPr>
        <w:t xml:space="preserve"> сумм, указанных в Заявке на возврат, над суммой остатка средств от приносящей доход деятельности за минусом средств, зачисленных на лицевой счет получателя без права расходования (указанное требование в части уменьшения суммы остатка средств от приносящей доход деятельности на сумму средств, зачисленных без права расходования, не распространяется на Заявки на возврат сумм, зачисленных получателю без права расходования, по возврату</w:t>
      </w:r>
      <w:proofErr w:type="gramEnd"/>
      <w:r w:rsidRPr="00A152C7">
        <w:rPr>
          <w:sz w:val="24"/>
          <w:szCs w:val="24"/>
        </w:rPr>
        <w:t xml:space="preserve"> плательщику указанных сумм);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на соответствие кода участника бюджетного процесса, указанного в Заявке на возврат, коду по Сводному реестру.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соответствия Заявки на возврат, установленным выше требованиям, уполномоченный сотрудник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проставляет в Заявке на </w:t>
      </w:r>
      <w:r w:rsidRPr="00A152C7">
        <w:rPr>
          <w:sz w:val="24"/>
          <w:szCs w:val="24"/>
        </w:rPr>
        <w:lastRenderedPageBreak/>
        <w:t>возврат отметку (с указанием даты, подписи и расшифровки подписи, содержащей инициалы и фамилию), после чего Заявка на возврат принимается к исполнению.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Если представленная Заявка на возврат не соответствует установленным настоящим пунктом требованиям, отдел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регистрирует Заявку на возврат в Журнале регистрации неисполненных документов и возвращает получателю не позднее срока, установленного для проверки, с указанием в прилагаемом протоколе проверки причины возврата. По Заявкам на возврат, представленным в электронном виде, получателю направляется протокол проверки с указанием причины возврата в электронном виде.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При организации электронного документооборота с применением электронной цифровой подписи, направление протокола проверки осуществляется уполномоченным сотрудником 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с применением электронной цифровой подписи.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4.7. Оплата денежных обязательств, прошедших процедуры санкционирования, осуществляется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пределах остатка средств от приносящей доход деятельности на лицевом счете получателя бюджетных средств с учетом требований положений пунктов 4.5., 4.6.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4.8.  </w:t>
      </w:r>
      <w:proofErr w:type="gramStart"/>
      <w:r w:rsidRPr="00A152C7">
        <w:rPr>
          <w:sz w:val="24"/>
          <w:szCs w:val="24"/>
        </w:rPr>
        <w:t xml:space="preserve">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представляет в банк оформленные на основании Заявок (Заявок на возврат) в установленном порядке расчетные документы для осуществления платежа со счета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и отражает кассовые выплаты на лицевом счете получателя бюджетных средств в соответствии с кодами бюджетной классификации, указанными получателем в Заявках (Заявках на возврат).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4.9. </w:t>
      </w:r>
      <w:proofErr w:type="gramStart"/>
      <w:r w:rsidRPr="00A152C7">
        <w:rPr>
          <w:sz w:val="24"/>
          <w:szCs w:val="24"/>
        </w:rPr>
        <w:t xml:space="preserve">Суммы поступлений от возврата дебиторской задолженности получателю, образовавшейся в процессе исполнения им Сметы доходов и расходов текущего года, учитываются на лицевом счете получателя бюджетных средств как восстановление кассовых расходов, с отражением по тем кодам классификации расходов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по которым ранее были произведены кассовые расходы.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Суммы поступлений от возврата дебиторской задолженности получателю, образовавшейся в процессе исполнения им Смет доходов и расходов прошлых лет, отражаются на лицевом счете получателя бюджетных средств как поступления доходов текущего года без включения в Разрешение получателя указанного источника образования средств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поле «Назначение платежа» платежного поручения по возврату дебиторской задолженности обязательно должна содержаться ссылка на номер и дату платежного поручения, на основании которого ранее был осуществлен кассовый расход либо должны быть указаны иные причины возврата средств. В случае отсутствия указанной информации в платежном поручении дебитора, поступившая сумма учитывается в порядке, установленном пунктом 4.2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случае отсутствия в платежном поручении плательщика – дебитора необходимой информации, поступившая сумма учитывается в порядке, установленном пунктами 4.2., 4.3.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4.10.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осуществляет уточнение кодов бюджетной классификации по кассовым операциям, отраженным на лицевом счете получателя бюджетных средств в установленном 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При этом указанные уточнения по кассовым операциям осуществляются при наличии в представленных  получателем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Сведениях о смете и Разрешении (Дополнениях к Разрешению) соответствующего источника формирования или направления использования средств от приносящей доход деятельности по коду бюджетной классификации, на который кассовые операции должны быть отнесены.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4.11. </w:t>
      </w:r>
      <w:proofErr w:type="gramStart"/>
      <w:r w:rsidRPr="00A152C7">
        <w:rPr>
          <w:sz w:val="24"/>
          <w:szCs w:val="24"/>
        </w:rPr>
        <w:t xml:space="preserve">Остаток средств от приносящей доход деятельности, сформированный по результатам деятельности получателя в предыдущем финансовом году, в текущем </w:t>
      </w:r>
      <w:r w:rsidRPr="00A152C7">
        <w:rPr>
          <w:sz w:val="24"/>
          <w:szCs w:val="24"/>
        </w:rPr>
        <w:lastRenderedPageBreak/>
        <w:t xml:space="preserve">финансовом году подлежит учету на лицевых счетах получателей бюджетных средств как вступительный остаток на 1 января текущего финансового года, если иное не установлено  решением Совета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о бюджете 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</w:t>
      </w:r>
      <w:proofErr w:type="gramEnd"/>
      <w:r w:rsidRPr="00A152C7">
        <w:rPr>
          <w:sz w:val="24"/>
          <w:szCs w:val="24"/>
        </w:rPr>
        <w:t xml:space="preserve">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4.12. </w:t>
      </w:r>
      <w:proofErr w:type="gramStart"/>
      <w:r w:rsidRPr="00A152C7">
        <w:rPr>
          <w:sz w:val="24"/>
          <w:szCs w:val="24"/>
        </w:rPr>
        <w:t>При реорганизации получателя средств, передача кассовых выплат и поступлений по операциям со средствами от приносящей доход деятельности, отраженных в соответствующем разделе лицевого счета получателя бюджетных средств, осуществляется на основании Акта приемки – передачи кассовых выплат и поступлений при реорганизации участников бюджетного процесса, сформированный им в установленном порядке.</w:t>
      </w:r>
      <w:proofErr w:type="gramEnd"/>
    </w:p>
    <w:p w:rsidR="00A152C7" w:rsidRPr="00A152C7" w:rsidRDefault="00A152C7" w:rsidP="00A152C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A152C7">
        <w:rPr>
          <w:rFonts w:ascii="Times New Roman" w:hAnsi="Times New Roman" w:cs="Times New Roman"/>
          <w:spacing w:val="-5"/>
          <w:sz w:val="24"/>
          <w:szCs w:val="24"/>
        </w:rPr>
        <w:t xml:space="preserve">В случае выявления несоответствия показателей, отраженных в Акте приемки-передачи кассовых выплат и поступлений, показателям, отраженным на лицевом счете получателя бюджетных средств, открытом реорганизуемому получателю,  ТФУ МФ РБ </w:t>
      </w:r>
      <w:proofErr w:type="spellStart"/>
      <w:r w:rsidRPr="00A152C7">
        <w:rPr>
          <w:rFonts w:ascii="Times New Roman" w:hAnsi="Times New Roman" w:cs="Times New Roman"/>
          <w:spacing w:val="-5"/>
          <w:sz w:val="24"/>
          <w:szCs w:val="24"/>
        </w:rPr>
        <w:t>Дюртюлинского</w:t>
      </w:r>
      <w:proofErr w:type="spellEnd"/>
      <w:r w:rsidRPr="00A152C7">
        <w:rPr>
          <w:rFonts w:ascii="Times New Roman" w:hAnsi="Times New Roman" w:cs="Times New Roman"/>
          <w:spacing w:val="-5"/>
          <w:sz w:val="24"/>
          <w:szCs w:val="24"/>
        </w:rPr>
        <w:t xml:space="preserve"> района регистрирует такой Акт приемки </w:t>
      </w:r>
      <w:r w:rsidRPr="00A152C7">
        <w:rPr>
          <w:rFonts w:ascii="Times New Roman" w:hAnsi="Times New Roman" w:cs="Times New Roman"/>
          <w:sz w:val="24"/>
          <w:szCs w:val="24"/>
        </w:rPr>
        <w:t xml:space="preserve">– </w:t>
      </w:r>
      <w:r w:rsidRPr="00A152C7">
        <w:rPr>
          <w:rFonts w:ascii="Times New Roman" w:hAnsi="Times New Roman" w:cs="Times New Roman"/>
          <w:spacing w:val="-5"/>
          <w:sz w:val="24"/>
          <w:szCs w:val="24"/>
        </w:rPr>
        <w:t>передачи кассовых выплат и поступлений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приемки-передачи кассовых выплат и</w:t>
      </w:r>
      <w:proofErr w:type="gramEnd"/>
      <w:r w:rsidRPr="00A152C7">
        <w:rPr>
          <w:rFonts w:ascii="Times New Roman" w:hAnsi="Times New Roman" w:cs="Times New Roman"/>
          <w:spacing w:val="-5"/>
          <w:sz w:val="24"/>
          <w:szCs w:val="24"/>
        </w:rPr>
        <w:t xml:space="preserve"> поступлений протокол проверки с указанием причины отклонения.</w:t>
      </w:r>
    </w:p>
    <w:p w:rsidR="00A152C7" w:rsidRPr="00A152C7" w:rsidRDefault="00A152C7" w:rsidP="00A152C7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152C7">
        <w:rPr>
          <w:rFonts w:ascii="Times New Roman" w:hAnsi="Times New Roman" w:cs="Times New Roman"/>
          <w:spacing w:val="-5"/>
          <w:sz w:val="24"/>
          <w:szCs w:val="24"/>
        </w:rPr>
        <w:t xml:space="preserve">Аннулирование показателей Сведений о смете, учтенных на лицевом счете реорганизуемого получателя, осуществляется на основании Справки (код по Общероссийскому классификатору управленческой документации 0504833), сформированной </w:t>
      </w:r>
      <w:r w:rsidRPr="00A152C7">
        <w:rPr>
          <w:rFonts w:ascii="Times New Roman" w:hAnsi="Times New Roman" w:cs="Times New Roman"/>
          <w:sz w:val="24"/>
          <w:szCs w:val="24"/>
        </w:rPr>
        <w:t xml:space="preserve">ТФУ МФ РБ </w:t>
      </w:r>
      <w:proofErr w:type="spellStart"/>
      <w:r w:rsidRPr="00A152C7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A152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52C7">
        <w:rPr>
          <w:rFonts w:ascii="Times New Roman" w:hAnsi="Times New Roman" w:cs="Times New Roman"/>
          <w:spacing w:val="-5"/>
          <w:sz w:val="24"/>
          <w:szCs w:val="24"/>
        </w:rPr>
        <w:t xml:space="preserve"> на основании представленного реорганизуемым получателем Акта приемки </w:t>
      </w:r>
      <w:r w:rsidRPr="00A152C7">
        <w:rPr>
          <w:rFonts w:ascii="Times New Roman" w:hAnsi="Times New Roman" w:cs="Times New Roman"/>
          <w:sz w:val="24"/>
          <w:szCs w:val="24"/>
        </w:rPr>
        <w:t xml:space="preserve">– </w:t>
      </w:r>
      <w:r w:rsidRPr="00A152C7">
        <w:rPr>
          <w:rFonts w:ascii="Times New Roman" w:hAnsi="Times New Roman" w:cs="Times New Roman"/>
          <w:spacing w:val="-5"/>
          <w:sz w:val="24"/>
          <w:szCs w:val="24"/>
        </w:rPr>
        <w:t>передачи кассовых выплат и поступлений.</w:t>
      </w:r>
    </w:p>
    <w:p w:rsidR="00A152C7" w:rsidRPr="00A152C7" w:rsidRDefault="00A152C7" w:rsidP="00A152C7">
      <w:pPr>
        <w:ind w:firstLine="539"/>
        <w:jc w:val="both"/>
        <w:rPr>
          <w:spacing w:val="-5"/>
          <w:sz w:val="24"/>
          <w:szCs w:val="24"/>
        </w:rPr>
      </w:pPr>
      <w:r w:rsidRPr="00A152C7">
        <w:rPr>
          <w:sz w:val="24"/>
          <w:szCs w:val="24"/>
        </w:rPr>
        <w:t xml:space="preserve">4.13. Для осуществления операций со средствами от приносящей доход деятельности получатель – принимающий представляет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Смету доходов и расходов и Сведения о смете, соответствующие требованиям, установленным пунктом 3.2. настоящего Порядка.</w:t>
      </w:r>
    </w:p>
    <w:p w:rsidR="00A152C7" w:rsidRPr="00A152C7" w:rsidRDefault="00A152C7" w:rsidP="00A1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2C7">
        <w:rPr>
          <w:rFonts w:ascii="Times New Roman" w:hAnsi="Times New Roman" w:cs="Times New Roman"/>
          <w:sz w:val="24"/>
          <w:szCs w:val="24"/>
        </w:rPr>
        <w:t xml:space="preserve">Показатели Сведений о смете должны быть сформированы с учетом показателей Акта приемки – передачи принятых кассовых выплат и поступлений, представленного в ТФУ МФ РБ </w:t>
      </w:r>
      <w:proofErr w:type="spellStart"/>
      <w:r w:rsidRPr="00A152C7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A152C7">
        <w:rPr>
          <w:rFonts w:ascii="Times New Roman" w:hAnsi="Times New Roman" w:cs="Times New Roman"/>
          <w:sz w:val="24"/>
          <w:szCs w:val="24"/>
        </w:rPr>
        <w:t xml:space="preserve"> района – получателем - принимающим.</w:t>
      </w:r>
    </w:p>
    <w:p w:rsidR="00A152C7" w:rsidRPr="00A152C7" w:rsidRDefault="00A152C7" w:rsidP="00A15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C7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показателей, отраженных в Акте приемки – передачи кассовых выплат и поступлений, показателям Сведений о смете ТФУ МФ РБ </w:t>
      </w:r>
      <w:proofErr w:type="spellStart"/>
      <w:r w:rsidRPr="00A152C7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A152C7">
        <w:rPr>
          <w:rFonts w:ascii="Times New Roman" w:hAnsi="Times New Roman" w:cs="Times New Roman"/>
          <w:sz w:val="24"/>
          <w:szCs w:val="24"/>
        </w:rPr>
        <w:t xml:space="preserve"> района регистрирует Сведения о смете в Журнале регистрации неисполненных документов и направляет реорганизуемому получателю не позднее трех рабочих дней со дня представления Акта приемки-передачи кассовых выплат и поступлений протокол проверки с указанием причины отклонения.</w:t>
      </w:r>
      <w:proofErr w:type="gramEnd"/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 Указания по заполнению форм документов к настоящему Порядку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5.1. Оформляемое главным распорядителем Заявление на рассмотрение Генерального разрешения (Дополнения к Генеральному разрешению) на осуществление приносящей доход деятельности должно соответствовать следующим требованиям.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Дата составления документа, указанная в заголовочной части Заявления, должна соответствовать дате, указанной в кодовой зоне заголовочной части документа, указанной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заголовочной части, представляемого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Заявления, главный распорядитель указывает свое полное наименование,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Заявление подписывается руководителем и бухгалтером главного распорядителя с отражением расшифровки подписей, содержащей указания фамилии и инициалов.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Подписи руководителя, бухгалтера  скрепляются гербовой печатью главного </w:t>
      </w:r>
      <w:r w:rsidRPr="00A152C7">
        <w:rPr>
          <w:sz w:val="24"/>
          <w:szCs w:val="24"/>
        </w:rPr>
        <w:lastRenderedPageBreak/>
        <w:t>распорядителя.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5.2. Оформление Генерального </w:t>
      </w:r>
      <w:proofErr w:type="gramStart"/>
      <w:r w:rsidRPr="00A152C7">
        <w:rPr>
          <w:sz w:val="24"/>
          <w:szCs w:val="24"/>
        </w:rPr>
        <w:t>разрешения главного распорядителя средств бюджета сельского поселения</w:t>
      </w:r>
      <w:proofErr w:type="gramEnd"/>
      <w:r w:rsidRPr="00A152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на осуществление приносящей доход деятельности подведомственными ему учреждениями осуществляется следующим образом.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Номер и дата Генеральному разрешению присваивается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в порядке, установленном пунктом 2.10.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Дата регистрации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разрешения, указанная в заголовочной части документа, должна соответствовать дате, указанной в кодовой зоне заголовочной части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Главный распорядитель заполняет заголовочную часть Генерального разрешения с указанием 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формы соответствующего кода главы по бюджетной классификации.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раздела «Источники формирования и направления использования средств от приносящей доход деятельности» заполняется главным распорядителем в  следующем порядке: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– порядковый номер записи Генерального разрешения;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2 – полное наименование, дата принятия (регистрации) – в формате «день, месяц, год» (00.00.0000) и номер нормативного правового акта, устава учреждения;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3 – наименование источников формирования средств от приносящей доход деятельности согласно нормативному правовому акту или положению устава учреждения, указанному в графе 2;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4 – указания о направлениях использования средств от приносящей доход деятельности согласно нормативному правовому акту или положению устава учреждения, указанному в графе 2.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Генеральное разрешение, представляемое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главным распорядителем, должно быть завизировано 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с отражением расшифровки подписи, содержащей фамилию и инициалы, и даты визирования Генерального разрешения, а также должно быть подписано руководителем, бухгалтером главного распорядителя с отражением расшифровок подписей, содержащих фамилию и инициалы, и даты подписания Генерального разрешения.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Подписи руководителя, бухгалтера скрепляются гербовой печатью главного распорядителя.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представлении Генерального разрешения в электронном виде собственноручные подписи руководителя, бухгалтера главного распорядителя  заменяются электронной цифровой подписью.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Группа граф «Виза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района» (графы 5 – 7) раздела «Источники формирования и направления использования средств от приносящей доход деятельности» Генерального разрешения заполняется отделами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при визировании Генерального разрешения, с отражение соответственно по графам: полного наименования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  собственноручной подписи начальника отдела и расшифровки подписи, проставленной в графе 6 соответствующей строки, с указанием фамилии и инициалов.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соответствия представленного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Генерального разрешения требованиям настоящего Порядка, оно визируется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с проставлением подписи и отражением расшифровки подписи, содержащей фамилию и инициалы, и даты визирования Генерального разрешения.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Генеральное разрешение, представленное главным распорядителем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завизированное начальниками отделов ТФУ МФ РБ </w:t>
      </w:r>
      <w:proofErr w:type="spellStart"/>
      <w:r w:rsidRPr="00A152C7">
        <w:rPr>
          <w:sz w:val="24"/>
          <w:szCs w:val="24"/>
        </w:rPr>
        <w:lastRenderedPageBreak/>
        <w:t>Дюртюлинского</w:t>
      </w:r>
      <w:proofErr w:type="spellEnd"/>
      <w:r w:rsidRPr="00A152C7">
        <w:rPr>
          <w:sz w:val="24"/>
          <w:szCs w:val="24"/>
        </w:rPr>
        <w:t xml:space="preserve"> района  и главным юрисконсультом 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подписывается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с указанием расшифровки подписи, содержащей фамилию и инициалы, и даты подписания Генерального разрешения.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Подпись начальника (заместителя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 скрепляется гербовой печатью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5.3. Формирование Журнала регистрации Генеральных разрешений, Дополнений к Генеральному разрешению, Разрешений, Дополнений к Разрешению на осуществление приносящей доход деятельности  осуществляется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в следующем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Журнал регистрации ведется в электронном виде. Выписка из Журнала регистрации может формироваться либо в электронном виде, либо по необходимости на бумажном носителе.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заголовочной части Журнала регистрации указывается полное наименование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формировании выписки из Журнала регистрации за определенный период в кодовой зоне заголовочной части документа отражаются даты открытия и закрытия сформированной выписки из Журнала регистрации.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формировании Журнала регистрации в кодовой зоне заголовочной части документа отражаются: «дата открытия» – дата создания (первой записи) Журнала регистрации; «дата закрытия» – текущая дата формирования или дата закрытия Журнала Регистрации.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Даты открытия и закрытия указываются в Журнале регистрации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Журнала регистрации заполняется в следующем порядке: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– порядковый номер записи в Журнале регистрации;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графе 2 – дата регистрации Генерального разрешения, Дополнения к генеральному разрешению, Разрешения, Дополнения к Разрешению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графе 3 отражается код главы по бюджетной классификации главного распорядителя, представившего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Генеральное разрешение, Дополнение к генеральному разрешению или код по Сводному реестру  главного распорядителя (распорядителя);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4 – наименование документа, зарегистрированного по соответствующей строке Журнала регистрации: «Генеральное разрешение», «Дополнение к Генеральному разрешению», «Разрешение», «Дополнение к Разрешению»;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5 – номер документа, указанного в графе 4 соответствующей строки Журнала регистрации;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графе 6 – дата подписания начальником (заместителем начальника) 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Генерального разрешения, Дополнения к генеральному разрешению или дата составления главным распорядителей, распорядителем Разрешения, Дополнения к Разрешению, указанного по соответствующей строке Журнала регистрации;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графах 7, 8 – указываются соответственно, инициалы, фамилия и должность представителя главного распорядителя, которому было передано зарегистрированное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разрешение или Дополнение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графе 9 – дата вручения представителю главного распорядителя, указанному в графах 7, 8 Журнала регистрации, Генерального разрешения, Дополнения к Генеральному разрешению, зарегистрированного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графы 7, 8, 9 при регистрации Разрешения, Дополнений к Разрешению не заполняются;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6, 9 Журнала регистрации указывается дата 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lastRenderedPageBreak/>
        <w:t xml:space="preserve">Журнал регистрации или выписка из Журнала регистрации, сформированные на бумажном носителе, подписываются специалистом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ответственным за правильность формирования Журнала регистрации, с отражением его должности, расшифровки подписи (с указанием фамилии и инициалов) и даты подписания Журнала регистрации, выписки из Журнала регистрации.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Каждая завершенная страница Журнала регистрации или выписки из Журнала регистрации, сформированные на бумажном носителе, должна быть пронумерована с указанием порядкового номера страницы и общего числа страниц.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5.4. Оформление Дополнения к Генеральному разрешению на осуществление приносящей доход деятельности осуществляется в следующем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Номер и дата Дополнения к Генеральному разрешению присваивается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в порядке, установленном пунктом 2.11. настоящего Порядка.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Дата регистрации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Дополнения к Генеральному разрешению, указанная в заголовочной части документа, должна соответствовать дате, указанной в кодовой зоне заголовочной части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Главный распорядитель, представляющий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на рассмотрение Дополнение к Генеральному разрешению, заполняет заголовочную часть документа с указанием: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наименование документа – номера Генерального разрешения, к которому сформировано представляемое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Дополнение к Генеральному разрешению, с указанием в кодовой зоне заголовочной части даты регистрации Генерального разрешения в формате «день, месяц, год» (00.00.0000).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заголовочной части – 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 строке «Специальные указания» заголовочной части документа - отражается при необходимости причина оформления Дополнения к Генеральному разрешению, в том числе указание на отзыв Генерального разрешения и при необходимости причина отзыва.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раздела «Сведения об изменении источников формирования и направлений использования средств от приносящей доход деятельности» заполняется главным распорядителем в следующем порядке: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– порядковый номер записи по строке Дополнения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2 – полное наименование нормативного правового акта, устава учреждения, устанавливающего (исключающего) источники формирования или направления использования средств от приносящей доход деятельности, дата принятия (регистрации) – в формате «день, месяц, год» (00.00.0000) и номер нормативного правового акта, устава учреждения, в соответствии с которым вносятся изменения в Генеральное разрешение;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3 – соответствующий указанному в графе 2 документу порядковый номер записи Генерального разрешения.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Если формируемым Дополнением к Генеральному разрешению вносится новая запись, по которой в Генеральном разрешении с учетом ранее зарегистрированных Дополнений к Генеральному разрешению отсутствовал порядковый номер записи, то в графе 3 проставляется порядковый номер записи, следующий за номером последней записи Генерального разрешения с учетом зарегистрированных ранее Дополнений к Генеральному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4, 5 отражаются вносимые, согласно документу, указанному в графе 2 Дополнения к Генеральному разрешению, изменения,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-в источники формирования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-в направления использования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графах 6, 7 отражается новая редакция записи Генерального разрешения, с учетом вносимых, согласно документу, указанному в графе 2 Дополнения к Генеральному </w:t>
      </w:r>
      <w:r w:rsidRPr="00A152C7">
        <w:rPr>
          <w:sz w:val="24"/>
          <w:szCs w:val="24"/>
        </w:rPr>
        <w:lastRenderedPageBreak/>
        <w:t>разрешению, изменений,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 источникам формирования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 направлениям использования  средств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Дополнение к Генеральному разрешению, представляемое главным распорядителем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должно быть завизировано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с отражением расшифровки подписи, содержащей фамилию и инициалы, и даты визирования, а также должно быть подписано руководителем, бухгалтером главного распорядителя  с отражением расшифровок подписей, содержащих фамилию и инициалы, и даты подписания Дополнения к</w:t>
      </w:r>
      <w:proofErr w:type="gramEnd"/>
      <w:r w:rsidRPr="00A152C7">
        <w:rPr>
          <w:sz w:val="24"/>
          <w:szCs w:val="24"/>
        </w:rPr>
        <w:t xml:space="preserve"> Генеральному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Подписи руководителя,  бухгалтера скрепляются гербовой печатью главного распорядителя.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представлении Дополнения к генеральному разрешению в электронном виде собственноручная подпись руководителя, бухгалтера  заменяется электронной цифровой подписью.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Группа граф «Виза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района» (графы 8 – 10) раздела «Сведения об изменении источников формирования и направлений использования средств от приносящей доход деятельности» Дополнения к Генеральному разрешению заполняется  отделами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при визировании Дополнения к Генеральному разрешению с отражением соответственно по графам: полного наименования отдела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района;</w:t>
      </w:r>
      <w:proofErr w:type="gramEnd"/>
      <w:r w:rsidRPr="00A152C7">
        <w:rPr>
          <w:sz w:val="24"/>
          <w:szCs w:val="24"/>
        </w:rPr>
        <w:t xml:space="preserve"> собственноручной подписи начальника отдела, расшифровки подписи, проставленной в графе 9 соответствующей строки, с указанием фамилии и инициалов.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случае соответствия представленного на рассмотрение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Дополнения к Генеральному разрешению требованиям настоящего Порядка, оно визируется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с проставлением подписи и отражением расшифровки подписи, содержащей фамилию и инициалы, и даты визирования Дополнения к Генеральному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 xml:space="preserve">Дополнение к Генеральному разрешению, представленное главным распорядителем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завизированное начальниками отделов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главным юрисконсультом администрации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Башкортостан, подписывается начальником (заместителем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с указанием расшифровки подписи, содержащей фамилию и инициалы, и даты подписания Дополнения к Генеральному разрешению.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Подпись начальника (заместителя начальника)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скрепляется гербовой печатью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5.5. Оформление Разрешения на осуществление приносящей доход деятельности осуществляется в следующем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Главный распорядитель (распорядитель) заполняет заголовочную часть Разрешения с  указанием: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наименовании документа – номера Разрешения;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заголовочной части документа: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-даты оформления Разрешения, с указанием в кодовой зоне заголовочной части формы даты оформления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 главного распорядителя (кода распорядителя по Сводному реестру);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-номера Генерального разрешения, на основании которого сформировано Разрешение, с указанием в кодовой зоне заголовочной части документа даты регистрации Генерального разрешения, в формате 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-полного наименования получателя, которое должно соответствовать реестровой </w:t>
      </w:r>
      <w:r w:rsidRPr="00A152C7">
        <w:rPr>
          <w:sz w:val="24"/>
          <w:szCs w:val="24"/>
        </w:rPr>
        <w:lastRenderedPageBreak/>
        <w:t>записи Сводного реестра, с отражением в кодовой зоне заголовочной части документа кода получателя по Сводному реестру, ИНН и КПП получателя;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-юридический адрес получателя, и (или) адрес структурного или обособленного подразделения,  для которого предназначено данное Разрешение.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формировании Разрешения получателем для созданных им структурных или обособленных подразделений по строке «Получатель бюджетных средств» заголовочной части документа указывается наименование подразделения, которое должно соответствовать наименованию, указанному в Сводном реестре</w:t>
      </w:r>
      <w:r w:rsidRPr="00A152C7">
        <w:rPr>
          <w:b/>
          <w:sz w:val="24"/>
          <w:szCs w:val="24"/>
        </w:rPr>
        <w:t>,</w:t>
      </w:r>
      <w:r w:rsidRPr="00A152C7">
        <w:rPr>
          <w:sz w:val="24"/>
          <w:szCs w:val="24"/>
        </w:rPr>
        <w:t xml:space="preserve"> с указанием в кодовой части документа, кода по Сводному реестру, ИНН и КПП.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этом полное наименование получателя, создавшего структурное или обособленное подразделение (далее – головное учреждение), указывается по строке «Распорядитель бюджетных средств».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Строка «Получатель бюджетных средств» не заполняется в случае оформления Разрешения для получателей, являющихся главными распорядителями (распорядителями).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заполняется следующим образом: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– порядковый номер записи по строке Разрешения;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2 – полное наименование, дата принятия (регистрации) – в формате «день, месяц, год» (00.00.0000) и номер нормативного правового акта, устава учреждения;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3, 4 указываются согласно документу, отраженному в графе 2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-источники формирования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-направления использования средств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Разрешение, сформированное главным распорядителем (распорядителем), получателем, имеющим в подведомственности структурные или обособленные подразделения, должно быть подписано руководителем, бухгалтером, с отражением расшифровки подписей, содержащих фамилию, инициалы и даты подписания.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Подписи руководителя, бухгалтера скрепляются гербовой печатью оформившего Разрешение главного распорядителя, распорядителя, получателя.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представлении Разрешения в электронном виде собственноручные подписи руководителя, бухгалтера  заменяется электронной цифровой подписью.</w:t>
      </w:r>
    </w:p>
    <w:p w:rsidR="00A152C7" w:rsidRPr="00A152C7" w:rsidRDefault="00A152C7" w:rsidP="00A152C7">
      <w:pPr>
        <w:tabs>
          <w:tab w:val="left" w:pos="900"/>
        </w:tabs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5.6. Оформление Дополнения к Разрешению на осуществление приносящей доход деятельности осуществляется в следующем порядке.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Главный распорядитель (распорядитель) заполняет заголовочную часть Дополнения к Разрешению с указанием: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наименовании документа – номера Дополнения к Разрешению и номера Разрешения, к которому сформировано данное Дополнение к разрешению (с отражением в кодовой зоне заголовочной части документа – даты Разрешения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заголовочной части документа: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-даты оформления Дополнения к Разрешению, с указанием в кодовой зоне заголовочной части документа даты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соответствующего кода главы по бюджетной классификации главного распорядителя (кода распорядителя по Сводному реестру);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-полного наименования получателя, которое должно соответствовать реестровой записи Сводного реестра, с отражением в кодовой зоне заголовочной части документа кода получателя по Сводному реестру, ИНН и КПП получателя;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-в случае изменения наименования получателя, структурного или обособленного подразделения отдельно указывается старое полное наименование и новое полное наименование получателя средств бюджета;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-юридический адрес получателя, и (или) адрес структурного или обособленного подразделения, для которого предназначено данное Дополнение к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- в случае изменения юридического адреса получателя, структурного или </w:t>
      </w:r>
      <w:r w:rsidRPr="00A152C7">
        <w:rPr>
          <w:sz w:val="24"/>
          <w:szCs w:val="24"/>
        </w:rPr>
        <w:lastRenderedPageBreak/>
        <w:t>обособленного подразделения отдельно указывается старый и новый юридический адрес получателя средств бюджета и (или) адрес структурного или обособленного подразделения, для которого предназначено данное Дополнение к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формировании получателем Дополнения к Разрешению для созданных им структурных или обособленных подразделений по строке «Получатель бюджетных средств» заголовочной части документа указывается наименование подразделения, которое должно соответствовать реестровой записи Сводного реестра с указанием в кодовой части документа, кода по Сводному реестру, ИНН и КПП.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этом полное наименование получателя, указывается по строке «Распорядитель бюджетных средств».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Строка «Получатель бюджетных средств» не заполняется в случае оформления Дополнения к Разрешению для получателей, являющихся главными распорядителями (распорядителями).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строке «Специальные указания» при необходимости отражается причина оформления Дополнения к Разрешению, в том числе указание на отзыв Разрешения и при необходимости причина отзыва.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заполняется следующим образом: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– порядковый номер записи по строке Дополнения к Разрешению;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proofErr w:type="gramStart"/>
      <w:r w:rsidRPr="00A152C7">
        <w:rPr>
          <w:sz w:val="24"/>
          <w:szCs w:val="24"/>
        </w:rPr>
        <w:t>в графе 2 – полное наименование нормативного правового акта, устава учреждения, устанавливающего (исключающего) источники формирования или направления использования средств от приносящей доход деятельности, в соответствии с которым внесены изменения в Генеральное разрешение (вносятся изменения в Разрешение), а также дата принятия, (регистрации) – в формате «день, месяц, год» (00.00.0000) и номер нормативного правового акта, устава учреждения;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3 – соответствующий указанному в графе 2 нормативному правовому акту, положению устава учреждения порядковый номер записи в Разрешении;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4, 5 – вносимые согласно нормативному правовому акту, уставу учреждения, указанному в графе 2, изменения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-в источники формирования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-в направления использования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6, 7 отражается новая редакция записи Разрешения, с учетом вносимых, согласно  документу, указанному в графе 2 Дополнения к Разрешению, изменений,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 источникам формирования средств от приносящей доход деятельности;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 направлениям использования средств от приносящей доход деятельности.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Дополнение к Разрешению, представляемое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района, должно быть подписано руководителем, бухгалтером получателя с отражением расшифровок подписей, содержащих фамилию и инициалы, и даты подписания Дополнения к Разрешению.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Подписи руководителя, бухгалтера скрепляются гербовой печатью главного распорядителя, распорядителя, получателя.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представлении Дополнения к генеральному разрешению в электронном виде собственноручная подпись руководителя, бухгалтера   заменяется электронной цифровой подписью.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представлении Дополнения к разрешению в электронном виде собственноручная подпись руководителя,  бухгалтера заменяется электронной цифровой подписью.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5.7. Формирование Сведений о сметных назначениях, содержащихся в Сметах доходов и расходов по приносящей доход деятельности, осуществляется следующим образом.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Получатель заполняет заголовочную часть Сведений о смете с указанием: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наименовании – уникального номера Сведения о смете, который присваивается в порядке, установленном главным распорядителем, распорядителем и года, на который Сметой доходов и расходов по приносящей доход деятельности, утверждены сметные </w:t>
      </w:r>
      <w:r w:rsidRPr="00A152C7">
        <w:rPr>
          <w:sz w:val="24"/>
          <w:szCs w:val="24"/>
        </w:rPr>
        <w:lastRenderedPageBreak/>
        <w:t>назначения, отражаемые в Сведениях о смете;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заголовочной части документа: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-даты составления Сведений о смете, с указанием в кодовой зоне заголовочной части документа даты в формате «день, месяц, год» (00.00.0000);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-своего полного наименования, которое должно соответствовать уставным документам и реестровой записи Сводного реестра, с отражением в кодовой зоне заголовочной части документа кода получателя по Сводному реестру и номера лицевого счета получателя бюджетных средств;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-полного наименования главного распорядителя, в ведении которого находится получатель, с отражением в кодовой зоне заголовочной части документа кода главы по бюджетной классификации главного распорядителя;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-по строке «Кому» указывается полное наименование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</w:t>
      </w:r>
      <w:proofErr w:type="gramStart"/>
      <w:r w:rsidRPr="00A152C7">
        <w:rPr>
          <w:sz w:val="24"/>
          <w:szCs w:val="24"/>
        </w:rPr>
        <w:t>района</w:t>
      </w:r>
      <w:proofErr w:type="gramEnd"/>
      <w:r w:rsidRPr="00A152C7">
        <w:rPr>
          <w:sz w:val="24"/>
          <w:szCs w:val="24"/>
        </w:rPr>
        <w:t xml:space="preserve"> в которое представляются Сведения о смете. </w:t>
      </w:r>
      <w:proofErr w:type="gramStart"/>
      <w:r w:rsidRPr="00A152C7">
        <w:rPr>
          <w:sz w:val="24"/>
          <w:szCs w:val="24"/>
        </w:rPr>
        <w:t>В кодовой зоне «Остаток средств на начало года» указывается остаток средств по приносящей доход деятельности, учитываемый на лицевом счете получателя бюджетных средств на 1 января текущего финансового года (далее вступительный остаток).</w:t>
      </w:r>
      <w:proofErr w:type="gramEnd"/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Табличная часть заполняется получателем  в следующем порядке: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1 указываются порядковые номера записей Разрешения, с учетом утвержденных на дату представления Сведений о смете Дополнений к Разрешению, согласно которым установлены соответствующие источники формирования средств от приносящей доход деятельности, их направления использования;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2 указываются коды бюджетной классификации источников формирования средств, направлений использования средств согласно записям Разрешения, номера которых, отражены в графе 1 документа;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графе 3 указывается период равный текущему финансовому году;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графах 4 – 6 в разрезе кодов бюджетной классификации, отраженных в графе 2 документа, указываются  показатели годовых сметных назначений, утвержденные Сметой доходов и расходов с учетом утвержденных на дату представления Сведений о смете  изменений в Смету доходов и расходов, соответственно: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сумме доходов, в разрезе кодов классификации доходов;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в сумме расходов, в разрезе кодов классификации расходов;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в сумме источников финансирования дефицита – в сумме показателя по изменению остатков денежных средств на лицевом счете получателя, по соответствующему коду увеличения (уменьшения) прочих остатков денежных средств бюджета сельского поселения </w:t>
      </w:r>
      <w:proofErr w:type="spellStart"/>
      <w:r>
        <w:rPr>
          <w:sz w:val="24"/>
          <w:szCs w:val="24"/>
        </w:rPr>
        <w:t>Черлаковский</w:t>
      </w:r>
      <w:proofErr w:type="spellEnd"/>
      <w:r w:rsidRPr="00A152C7">
        <w:rPr>
          <w:sz w:val="24"/>
          <w:szCs w:val="24"/>
        </w:rPr>
        <w:t xml:space="preserve"> сельсовет муниципального района </w:t>
      </w:r>
      <w:proofErr w:type="spellStart"/>
      <w:r w:rsidRPr="00A152C7">
        <w:rPr>
          <w:sz w:val="24"/>
          <w:szCs w:val="24"/>
        </w:rPr>
        <w:t>Дюртюлинский</w:t>
      </w:r>
      <w:proofErr w:type="spellEnd"/>
      <w:r w:rsidRPr="00A152C7">
        <w:rPr>
          <w:sz w:val="24"/>
          <w:szCs w:val="24"/>
        </w:rPr>
        <w:t xml:space="preserve"> район Республики Башкортостан по бюджетной классификации.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При этом сумма перечислений денежных средств между структурными или территориально обособленными подразделениями и получателем их создавшим (головным учреждением) указывается в графе 6, с отражением в графе 2 кода изменения остатков средств по бюджетной классификации.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>По строке «Всего» в графах 4 – 6  отражается общая сумма утвержденных на финансовый год Сметой доходов и расходов с учетом утвержденных на дату представления Сведений о смете изменений в Смету доходов и расходов показателей годовых сметных назначений, соответственно по доходам, расходам и источникам финансирования дефицита.</w:t>
      </w:r>
    </w:p>
    <w:p w:rsidR="00A152C7" w:rsidRPr="00A152C7" w:rsidRDefault="00A152C7" w:rsidP="00A152C7">
      <w:pPr>
        <w:ind w:firstLine="539"/>
        <w:jc w:val="both"/>
        <w:rPr>
          <w:sz w:val="24"/>
          <w:szCs w:val="24"/>
        </w:rPr>
      </w:pPr>
      <w:r w:rsidRPr="00A152C7">
        <w:rPr>
          <w:sz w:val="24"/>
          <w:szCs w:val="24"/>
        </w:rPr>
        <w:t xml:space="preserve">Представленные в ТФУ МФ РБ </w:t>
      </w:r>
      <w:proofErr w:type="spellStart"/>
      <w:r w:rsidRPr="00A152C7">
        <w:rPr>
          <w:sz w:val="24"/>
          <w:szCs w:val="24"/>
        </w:rPr>
        <w:t>Дюртюлинского</w:t>
      </w:r>
      <w:proofErr w:type="spellEnd"/>
      <w:r w:rsidRPr="00A152C7">
        <w:rPr>
          <w:sz w:val="24"/>
          <w:szCs w:val="24"/>
        </w:rPr>
        <w:t xml:space="preserve"> района  Сведения о смете подписываются руководителем и бухгалтером главного распорядителя с отражением расшифровки подписей, содержащей указания фамилии и инициалов.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  <w:r w:rsidRPr="00A152C7">
        <w:rPr>
          <w:sz w:val="24"/>
          <w:szCs w:val="24"/>
        </w:rPr>
        <w:t>Каждая завершенная страница Сведений о смете должна быть пронумерована, с указанием порядкового номера страницы и общего числа страниц документа</w:t>
      </w: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Pr="00A152C7" w:rsidRDefault="00A152C7" w:rsidP="00A152C7">
      <w:pPr>
        <w:jc w:val="both"/>
        <w:rPr>
          <w:sz w:val="24"/>
          <w:szCs w:val="24"/>
        </w:rPr>
      </w:pPr>
    </w:p>
    <w:p w:rsidR="00A152C7" w:rsidRDefault="00A152C7"/>
    <w:sectPr w:rsidR="00A152C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41"/>
    <w:rsid w:val="000857C5"/>
    <w:rsid w:val="00292E41"/>
    <w:rsid w:val="006D2FF0"/>
    <w:rsid w:val="00A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52C7"/>
    <w:pPr>
      <w:keepNext/>
      <w:widowControl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52C7"/>
    <w:pPr>
      <w:widowControl w:val="0"/>
      <w:autoSpaceDE w:val="0"/>
      <w:autoSpaceDN w:val="0"/>
      <w:adjustRightInd w:val="0"/>
      <w:spacing w:after="0" w:line="320" w:lineRule="auto"/>
      <w:ind w:left="1840" w:right="1800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character" w:customStyle="1" w:styleId="50">
    <w:name w:val="Заголовок 5 Знак"/>
    <w:basedOn w:val="a0"/>
    <w:link w:val="5"/>
    <w:rsid w:val="00A15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5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52C7"/>
    <w:pPr>
      <w:keepNext/>
      <w:widowControl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52C7"/>
    <w:pPr>
      <w:widowControl w:val="0"/>
      <w:autoSpaceDE w:val="0"/>
      <w:autoSpaceDN w:val="0"/>
      <w:adjustRightInd w:val="0"/>
      <w:spacing w:after="0" w:line="320" w:lineRule="auto"/>
      <w:ind w:left="1840" w:right="1800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character" w:customStyle="1" w:styleId="50">
    <w:name w:val="Заголовок 5 Знак"/>
    <w:basedOn w:val="a0"/>
    <w:link w:val="5"/>
    <w:rsid w:val="00A15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5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11504</Words>
  <Characters>65575</Characters>
  <Application>Microsoft Office Word</Application>
  <DocSecurity>0</DocSecurity>
  <Lines>546</Lines>
  <Paragraphs>153</Paragraphs>
  <ScaleCrop>false</ScaleCrop>
  <Company/>
  <LinksUpToDate>false</LinksUpToDate>
  <CharactersWithSpaces>76926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dcterms:created xsi:type="dcterms:W3CDTF">2019-12-20T06:50:00Z</dcterms:created>
  <dcterms:modified xsi:type="dcterms:W3CDTF">2019-12-20T06:56:00Z</dcterms:modified>
</cp:coreProperties>
</file>